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3999F" w14:textId="77777777" w:rsidR="00595D68" w:rsidRDefault="00595D68">
      <w:pPr>
        <w:tabs>
          <w:tab w:val="center" w:pos="4536"/>
          <w:tab w:val="right" w:pos="7938"/>
          <w:tab w:val="right" w:pos="9639"/>
        </w:tabs>
        <w:ind w:right="2"/>
        <w:jc w:val="both"/>
        <w:rPr>
          <w:rFonts w:ascii="Times New Roman" w:hAnsi="Times New Roman" w:cs="Times New Roman"/>
          <w:b/>
          <w:bCs/>
          <w:sz w:val="28"/>
          <w:szCs w:val="28"/>
        </w:rPr>
      </w:pPr>
    </w:p>
    <w:p w14:paraId="5FC93C88" w14:textId="3DB5A0BD" w:rsidR="00595D68" w:rsidRDefault="005C0795">
      <w:pPr>
        <w:tabs>
          <w:tab w:val="center" w:pos="4536"/>
          <w:tab w:val="right" w:pos="7938"/>
          <w:tab w:val="right" w:pos="9639"/>
        </w:tabs>
        <w:ind w:right="2"/>
        <w:jc w:val="both"/>
        <w:rPr>
          <w:rFonts w:ascii="Times New Roman" w:hAnsi="Times New Roman" w:cs="Times New Roman"/>
        </w:rPr>
      </w:pPr>
      <w:r w:rsidRPr="005C0795">
        <w:rPr>
          <w:rFonts w:ascii="Times New Roman" w:hAnsi="Times New Roman" w:cs="Times New Roman"/>
          <w:b/>
          <w:bCs/>
          <w:sz w:val="28"/>
          <w:szCs w:val="28"/>
        </w:rPr>
        <w:t>3GPP TSG RAN WG1 #110-bis-e</w:t>
      </w:r>
      <w:r>
        <w:rPr>
          <w:rFonts w:ascii="Times New Roman" w:hAnsi="Times New Roman" w:cs="Times New Roman"/>
          <w:b/>
          <w:bCs/>
          <w:sz w:val="28"/>
          <w:szCs w:val="28"/>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bCs/>
          <w:sz w:val="28"/>
          <w:szCs w:val="28"/>
        </w:rPr>
        <w:t>R1-22</w:t>
      </w:r>
      <w:r w:rsidR="000E63CF">
        <w:rPr>
          <w:rFonts w:ascii="Times New Roman" w:hAnsi="Times New Roman" w:cs="Times New Roman"/>
          <w:b/>
          <w:bCs/>
          <w:sz w:val="28"/>
          <w:szCs w:val="28"/>
        </w:rPr>
        <w:t>10112</w:t>
      </w:r>
    </w:p>
    <w:p w14:paraId="6FA408A4" w14:textId="2233BEE1" w:rsidR="00595D68" w:rsidRDefault="005C0795">
      <w:pPr>
        <w:pBdr>
          <w:bottom w:val="single" w:sz="4" w:space="1" w:color="000000"/>
        </w:pBdr>
        <w:jc w:val="both"/>
        <w:rPr>
          <w:rFonts w:ascii="Times New Roman" w:eastAsia="MS Mincho;Yu Gothic UI" w:hAnsi="Times New Roman" w:cs="Times New Roman"/>
          <w:b/>
          <w:bCs/>
          <w:sz w:val="28"/>
          <w:szCs w:val="28"/>
          <w:lang w:eastAsia="ja-JP"/>
        </w:rPr>
      </w:pPr>
      <w:r w:rsidRPr="005C0795">
        <w:rPr>
          <w:rFonts w:ascii="Times New Roman" w:eastAsia="MS Mincho;Yu Gothic UI" w:hAnsi="Times New Roman" w:cs="Times New Roman"/>
          <w:b/>
          <w:bCs/>
          <w:sz w:val="28"/>
          <w:szCs w:val="28"/>
          <w:lang w:eastAsia="ja-JP"/>
        </w:rPr>
        <w:t>Online, October 10th – 19th, 2022</w:t>
      </w:r>
    </w:p>
    <w:p w14:paraId="02EC7830" w14:textId="77777777" w:rsidR="00595D68"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Source: </w:t>
      </w:r>
      <w:r>
        <w:rPr>
          <w:rFonts w:ascii="Times New Roman" w:hAnsi="Times New Roman" w:cs="Times New Roman"/>
        </w:rPr>
        <w:tab/>
      </w:r>
      <w:r>
        <w:rPr>
          <w:rFonts w:ascii="Times New Roman" w:hAnsi="Times New Roman" w:cs="Times New Roman"/>
          <w:b/>
          <w:bCs/>
          <w:sz w:val="22"/>
          <w:szCs w:val="22"/>
        </w:rPr>
        <w:t>CEWiT</w:t>
      </w:r>
    </w:p>
    <w:p w14:paraId="44CB7F9C" w14:textId="0443A77D" w:rsidR="00595D68"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Title:</w:t>
      </w:r>
      <w:bookmarkStart w:id="0" w:name="Title"/>
      <w:bookmarkEnd w:id="0"/>
      <w:r>
        <w:rPr>
          <w:rFonts w:ascii="Times New Roman" w:hAnsi="Times New Roman" w:cs="Times New Roman"/>
        </w:rPr>
        <w:tab/>
      </w:r>
      <w:r w:rsidR="005C0795" w:rsidRPr="005C0795">
        <w:rPr>
          <w:rFonts w:ascii="Times New Roman" w:hAnsi="Times New Roman" w:cs="Times New Roman"/>
          <w:b/>
          <w:bCs/>
        </w:rPr>
        <w:t>Discussion on enhancements for sidelink based positioning</w:t>
      </w:r>
    </w:p>
    <w:p w14:paraId="4DEB6A07" w14:textId="3DAA8DFB" w:rsidR="00595D68"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Agenda: </w:t>
      </w:r>
      <w:r>
        <w:rPr>
          <w:rFonts w:ascii="Times New Roman" w:hAnsi="Times New Roman" w:cs="Times New Roman"/>
        </w:rPr>
        <w:tab/>
      </w:r>
      <w:r>
        <w:rPr>
          <w:rFonts w:ascii="Times New Roman" w:hAnsi="Times New Roman" w:cs="Times New Roman"/>
          <w:b/>
          <w:bCs/>
          <w:sz w:val="22"/>
          <w:szCs w:val="22"/>
        </w:rPr>
        <w:t>9.5.1.</w:t>
      </w:r>
      <w:r w:rsidR="005C0795">
        <w:rPr>
          <w:rFonts w:ascii="Times New Roman" w:hAnsi="Times New Roman" w:cs="Times New Roman"/>
          <w:b/>
          <w:bCs/>
          <w:sz w:val="22"/>
          <w:szCs w:val="22"/>
        </w:rPr>
        <w:t>2</w:t>
      </w:r>
    </w:p>
    <w:p w14:paraId="5B4F5DAA" w14:textId="77777777" w:rsidR="00595D68"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Document for:</w:t>
      </w:r>
      <w:r>
        <w:rPr>
          <w:rFonts w:ascii="Times New Roman" w:hAnsi="Times New Roman" w:cs="Times New Roman"/>
        </w:rPr>
        <w:tab/>
      </w:r>
      <w:bookmarkStart w:id="1" w:name="DocumentFor"/>
      <w:bookmarkEnd w:id="1"/>
      <w:r>
        <w:rPr>
          <w:rFonts w:ascii="Times New Roman" w:hAnsi="Times New Roman" w:cs="Times New Roman"/>
          <w:b/>
          <w:bCs/>
          <w:sz w:val="22"/>
          <w:szCs w:val="22"/>
        </w:rPr>
        <w:t>Decision</w:t>
      </w:r>
    </w:p>
    <w:p w14:paraId="0EC93BC5" w14:textId="77777777" w:rsidR="00595D68" w:rsidRDefault="00595D68">
      <w:pPr>
        <w:pBdr>
          <w:bottom w:val="single" w:sz="4" w:space="1" w:color="000000"/>
        </w:pBdr>
        <w:jc w:val="both"/>
        <w:rPr>
          <w:rFonts w:ascii="Times New Roman" w:hAnsi="Times New Roman" w:cs="Times New Roman"/>
          <w:i/>
          <w:iCs/>
        </w:rPr>
      </w:pPr>
    </w:p>
    <w:p w14:paraId="5906B574" w14:textId="77777777" w:rsidR="00595D68"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Introduction:</w:t>
      </w:r>
    </w:p>
    <w:p w14:paraId="716C0884" w14:textId="6378C671" w:rsidR="00595D68" w:rsidRDefault="00000000">
      <w:pPr>
        <w:jc w:val="both"/>
        <w:rPr>
          <w:rFonts w:ascii="Times New Roman" w:hAnsi="Times New Roman" w:cs="Times New Roman"/>
        </w:rPr>
      </w:pPr>
      <w:bookmarkStart w:id="2" w:name="_Hlk110937525"/>
      <w:bookmarkEnd w:id="2"/>
      <w:r>
        <w:rPr>
          <w:rFonts w:ascii="Times New Roman" w:eastAsia="Liberation Serif" w:hAnsi="Times New Roman" w:cs="Times New Roman"/>
          <w:color w:val="00000A"/>
        </w:rPr>
        <w:t>In RAN #94-e, the study item on expanded and improved NR positioning [1] was approved. This study will focus on further improvement in Rel 16 and 17 positioning techniques considering the requirements from different verticals, viz. V2X, public safety (first responder), industrial IoT, etc. In the same meeting, the RAN plenary level study was concluded [4], which includes the inputs/ recommendations/ requirements from automotive groups like 5GAA and SAE that emphasize the extension of RAN-based positioning solutions over sidelink. RAN 1 started its study towards this from RAN1#109-e onwards.</w:t>
      </w:r>
    </w:p>
    <w:p w14:paraId="588FA6F0" w14:textId="1E0A5CDD" w:rsidR="00595D68" w:rsidRDefault="00000000">
      <w:pPr>
        <w:jc w:val="both"/>
        <w:rPr>
          <w:rFonts w:ascii="Times New Roman" w:hAnsi="Times New Roman" w:cs="Times New Roman"/>
        </w:rPr>
      </w:pPr>
      <w:r>
        <w:rPr>
          <w:rFonts w:ascii="Times New Roman" w:eastAsia="Liberation Serif" w:hAnsi="Times New Roman" w:cs="Times New Roman"/>
          <w:color w:val="00000A"/>
        </w:rPr>
        <w:t>This contribution provides our views on further elaboration on the enhancement areas to be considered to enable positioning over sidelink for in-coverage, partial coverage, and out-of-coverage scenarios for use cases, including V2X, public safety, and IIoT considering the agreements</w:t>
      </w:r>
      <w:r w:rsidR="0054726B">
        <w:rPr>
          <w:rFonts w:ascii="Times New Roman" w:eastAsia="Liberation Serif" w:hAnsi="Times New Roman" w:cs="Times New Roman"/>
          <w:color w:val="00000A"/>
        </w:rPr>
        <w:t xml:space="preserve"> so far reached</w:t>
      </w:r>
      <w:r>
        <w:rPr>
          <w:rFonts w:ascii="Times New Roman" w:eastAsia="Liberation Serif" w:hAnsi="Times New Roman" w:cs="Times New Roman"/>
          <w:color w:val="00000A"/>
        </w:rPr>
        <w:t>.</w:t>
      </w:r>
    </w:p>
    <w:p w14:paraId="4403F3CF" w14:textId="51E3B27D" w:rsidR="00595D68"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Sidelink Positioning Methods</w:t>
      </w:r>
    </w:p>
    <w:p w14:paraId="2743452C" w14:textId="5AC161B4" w:rsidR="00435C17" w:rsidRDefault="00435C17" w:rsidP="00435C17"/>
    <w:p w14:paraId="47CE237C" w14:textId="77777777" w:rsidR="00435C17" w:rsidRPr="00435C17" w:rsidRDefault="00435C17" w:rsidP="00435C17"/>
    <w:p w14:paraId="18A78606" w14:textId="1DEB530D" w:rsidR="00435C17" w:rsidRDefault="00000000">
      <w:pPr>
        <w:jc w:val="both"/>
        <w:rPr>
          <w:rFonts w:ascii="Times New Roman" w:hAnsi="Times New Roman" w:cs="Times New Roman"/>
        </w:rPr>
      </w:pPr>
      <w:r>
        <w:rPr>
          <w:rFonts w:ascii="Times New Roman" w:hAnsi="Times New Roman" w:cs="Times New Roman"/>
        </w:rPr>
        <w:t>In sidelink positioning, it is expected to transmit the positioning reference signal over sidelink between target UE and assisting UEs. Depending on the positioning method chosen</w:t>
      </w:r>
      <w:r w:rsidR="00435C17">
        <w:rPr>
          <w:rFonts w:ascii="Times New Roman" w:hAnsi="Times New Roman" w:cs="Times New Roman"/>
        </w:rPr>
        <w:t xml:space="preserve"> and type of positioning viz absolute relative and ranging</w:t>
      </w:r>
      <w:r>
        <w:rPr>
          <w:rFonts w:ascii="Times New Roman" w:hAnsi="Times New Roman" w:cs="Times New Roman"/>
        </w:rPr>
        <w:t xml:space="preserve">, it is necessary to have at least one assisting UE which will transfer and/or receive the </w:t>
      </w:r>
      <w:r w:rsidR="00435C17">
        <w:rPr>
          <w:rFonts w:ascii="Times New Roman" w:hAnsi="Times New Roman" w:cs="Times New Roman"/>
        </w:rPr>
        <w:t xml:space="preserve">SL </w:t>
      </w:r>
      <w:r>
        <w:rPr>
          <w:rFonts w:ascii="Times New Roman" w:hAnsi="Times New Roman" w:cs="Times New Roman"/>
        </w:rPr>
        <w:t>PRS over the PC5 link from the target UE. Therefore, it is necessary to establish a mechanism to find the assisting UEs that will provide more accurate measurements/estimates of the position of the target UE.</w:t>
      </w:r>
    </w:p>
    <w:p w14:paraId="66AD1D0B" w14:textId="2332D3EF" w:rsidR="00595D68" w:rsidRDefault="00000000">
      <w:pPr>
        <w:jc w:val="both"/>
        <w:rPr>
          <w:rFonts w:ascii="Times New Roman" w:hAnsi="Times New Roman" w:cs="Times New Roman"/>
        </w:rPr>
      </w:pPr>
      <w:r>
        <w:rPr>
          <w:rFonts w:ascii="Times New Roman" w:hAnsi="Times New Roman" w:cs="Times New Roman"/>
        </w:rPr>
        <w:t>Assisting UEs are a group of UEs that lie in the neighbo</w:t>
      </w:r>
      <w:r w:rsidR="009F150D">
        <w:rPr>
          <w:rFonts w:ascii="Times New Roman" w:hAnsi="Times New Roman" w:cs="Times New Roman"/>
        </w:rPr>
        <w:t>u</w:t>
      </w:r>
      <w:r>
        <w:rPr>
          <w:rFonts w:ascii="Times New Roman" w:hAnsi="Times New Roman" w:cs="Times New Roman"/>
        </w:rPr>
        <w:t xml:space="preserve">rhood of the target UEs or are connected to target UEs and can be configured to transmit and/or receive the PRS to/from the target UE. Assisting UEs may include the anchor UE, and all the assisting UEs will share the measurements from the target UE to anchor UE for final position estimation depending on the positioning method, e.g., SL-TDOA. </w:t>
      </w:r>
      <w:r w:rsidR="009F150D">
        <w:rPr>
          <w:rFonts w:ascii="Times New Roman" w:hAnsi="Times New Roman" w:cs="Times New Roman"/>
        </w:rPr>
        <w:t xml:space="preserve">Wherein the anchor UE is either a master UE </w:t>
      </w:r>
      <w:r w:rsidR="009F150D" w:rsidRPr="00482A72">
        <w:t>co-ordinating</w:t>
      </w:r>
      <w:r w:rsidR="009F150D">
        <w:rPr>
          <w:rFonts w:ascii="Times New Roman" w:hAnsi="Times New Roman" w:cs="Times New Roman"/>
        </w:rPr>
        <w:t xml:space="preserve"> between assisting UE to position target UE or UE which expect to localize the target UE.</w:t>
      </w:r>
    </w:p>
    <w:p w14:paraId="03713F62" w14:textId="6FF9350A" w:rsidR="00AB26C3" w:rsidRDefault="00AB26C3">
      <w:pPr>
        <w:jc w:val="both"/>
        <w:rPr>
          <w:rFonts w:ascii="Times New Roman" w:hAnsi="Times New Roman" w:cs="Times New Roman"/>
        </w:rPr>
      </w:pPr>
    </w:p>
    <w:p w14:paraId="04A42B1F" w14:textId="0920A0C7" w:rsidR="00AB26C3" w:rsidRDefault="00AB26C3" w:rsidP="00AB26C3">
      <w:pPr>
        <w:jc w:val="both"/>
        <w:rPr>
          <w:rFonts w:ascii="Times New Roman" w:hAnsi="Times New Roman" w:cs="Times New Roman"/>
        </w:rPr>
      </w:pPr>
      <w:r w:rsidRPr="00AB26C3">
        <w:rPr>
          <w:rFonts w:ascii="Times New Roman" w:hAnsi="Times New Roman" w:cs="Times New Roman"/>
          <w:b/>
          <w:bCs/>
        </w:rPr>
        <w:t>Observation</w:t>
      </w:r>
      <w:r w:rsidR="00F1024A">
        <w:rPr>
          <w:rFonts w:ascii="Times New Roman" w:hAnsi="Times New Roman" w:cs="Times New Roman"/>
          <w:b/>
          <w:bCs/>
        </w:rPr>
        <w:t xml:space="preserve"> 1</w:t>
      </w:r>
      <w:r w:rsidRPr="00AB26C3">
        <w:rPr>
          <w:rFonts w:ascii="Times New Roman" w:hAnsi="Times New Roman" w:cs="Times New Roman"/>
          <w:b/>
          <w:bCs/>
        </w:rPr>
        <w:t>:</w:t>
      </w:r>
      <w:r>
        <w:rPr>
          <w:rFonts w:ascii="Times New Roman" w:hAnsi="Times New Roman" w:cs="Times New Roman"/>
        </w:rPr>
        <w:t xml:space="preserve"> For sidelink positioning over PC5 link, it is necessary to find at least one assisting UE. Number of assisting UEs to be chosen depends on type of positioning (viz. absolute relative and ranging) and positioning method (e.g., TDOA, RTT, AOA etc) supported. </w:t>
      </w:r>
    </w:p>
    <w:p w14:paraId="2916F677" w14:textId="77777777" w:rsidR="00AB26C3" w:rsidRDefault="00AB26C3" w:rsidP="00AB26C3">
      <w:pPr>
        <w:jc w:val="both"/>
        <w:rPr>
          <w:rFonts w:ascii="Times New Roman" w:hAnsi="Times New Roman" w:cs="Times New Roman"/>
        </w:rPr>
      </w:pPr>
    </w:p>
    <w:p w14:paraId="70FA0187" w14:textId="2F5A99CC" w:rsidR="00AB26C3" w:rsidRDefault="00AB26C3" w:rsidP="00AB26C3">
      <w:pPr>
        <w:jc w:val="both"/>
        <w:rPr>
          <w:rFonts w:ascii="Times New Roman" w:hAnsi="Times New Roman" w:cs="Times New Roman"/>
        </w:rPr>
      </w:pPr>
      <w:r w:rsidRPr="00AB26C3">
        <w:rPr>
          <w:rFonts w:ascii="Times New Roman" w:hAnsi="Times New Roman" w:cs="Times New Roman"/>
          <w:b/>
          <w:bCs/>
        </w:rPr>
        <w:t>Proposal</w:t>
      </w:r>
      <w:r w:rsidR="00F1024A">
        <w:rPr>
          <w:rFonts w:ascii="Times New Roman" w:hAnsi="Times New Roman" w:cs="Times New Roman"/>
          <w:b/>
          <w:bCs/>
        </w:rPr>
        <w:t xml:space="preserve"> </w:t>
      </w:r>
      <w:r w:rsidR="00DE67FC">
        <w:rPr>
          <w:rFonts w:ascii="Times New Roman" w:hAnsi="Times New Roman" w:cs="Times New Roman"/>
          <w:b/>
          <w:bCs/>
        </w:rPr>
        <w:t>1</w:t>
      </w:r>
      <w:r w:rsidRPr="00AB26C3">
        <w:rPr>
          <w:rFonts w:ascii="Times New Roman" w:hAnsi="Times New Roman" w:cs="Times New Roman"/>
          <w:b/>
          <w:bCs/>
        </w:rPr>
        <w:t>:</w:t>
      </w:r>
      <w:r>
        <w:rPr>
          <w:rFonts w:ascii="Times New Roman" w:hAnsi="Times New Roman" w:cs="Times New Roman"/>
        </w:rPr>
        <w:t xml:space="preserve"> For sidelink positioning over PC5 link, a procedure should be defined for selecting assisting UE/s which will assist</w:t>
      </w:r>
      <w:r w:rsidR="00DE67FC">
        <w:rPr>
          <w:rFonts w:ascii="Times New Roman" w:hAnsi="Times New Roman" w:cs="Times New Roman"/>
        </w:rPr>
        <w:t xml:space="preserve"> </w:t>
      </w:r>
      <w:r w:rsidR="00DE67FC">
        <w:rPr>
          <w:rFonts w:ascii="Times New Roman" w:hAnsi="Times New Roman" w:cs="Times New Roman"/>
        </w:rPr>
        <w:t>anchor UE</w:t>
      </w:r>
      <w:r>
        <w:rPr>
          <w:rFonts w:ascii="Times New Roman" w:hAnsi="Times New Roman" w:cs="Times New Roman"/>
        </w:rPr>
        <w:t xml:space="preserve"> in finding location of target UE.</w:t>
      </w:r>
    </w:p>
    <w:p w14:paraId="4674A9D5" w14:textId="77777777" w:rsidR="00AB26C3" w:rsidRDefault="00AB26C3">
      <w:pPr>
        <w:jc w:val="both"/>
        <w:rPr>
          <w:rFonts w:ascii="Times New Roman" w:hAnsi="Times New Roman" w:cs="Times New Roman"/>
        </w:rPr>
      </w:pPr>
    </w:p>
    <w:p w14:paraId="126B0CA9" w14:textId="77777777" w:rsidR="008D3FB9" w:rsidRDefault="008D3FB9" w:rsidP="008D3FB9">
      <w:pPr>
        <w:spacing w:line="259" w:lineRule="auto"/>
        <w:ind w:left="360" w:hanging="360"/>
        <w:jc w:val="both"/>
        <w:rPr>
          <w:rFonts w:ascii="Times New Roman" w:hAnsi="Times New Roman" w:cs="Times New Roman"/>
        </w:rPr>
      </w:pPr>
      <w:r>
        <w:rPr>
          <w:rFonts w:ascii="Times New Roman" w:hAnsi="Times New Roman" w:cs="Times New Roman"/>
        </w:rPr>
        <w:t>Extending positioning over the sidelink will give rise to three deployment scenarios as follow,</w:t>
      </w:r>
    </w:p>
    <w:p w14:paraId="2FD1711C" w14:textId="77777777" w:rsidR="008D3FB9" w:rsidRDefault="008D3FB9" w:rsidP="008D3FB9">
      <w:pPr>
        <w:spacing w:line="259" w:lineRule="auto"/>
        <w:ind w:left="360" w:hanging="360"/>
        <w:jc w:val="both"/>
        <w:rPr>
          <w:rFonts w:ascii="Times New Roman" w:hAnsi="Times New Roman" w:cs="Times New Roman"/>
        </w:rPr>
      </w:pPr>
    </w:p>
    <w:p w14:paraId="10ECFE1D" w14:textId="77777777" w:rsidR="008D3FB9" w:rsidRDefault="008D3FB9" w:rsidP="008D3FB9">
      <w:pPr>
        <w:numPr>
          <w:ilvl w:val="0"/>
          <w:numId w:val="5"/>
        </w:numPr>
        <w:spacing w:line="259" w:lineRule="auto"/>
        <w:ind w:left="340" w:hanging="340"/>
        <w:jc w:val="both"/>
        <w:rPr>
          <w:rFonts w:ascii="Times New Roman" w:hAnsi="Times New Roman" w:cs="Times New Roman"/>
        </w:rPr>
      </w:pPr>
      <w:r>
        <w:rPr>
          <w:rFonts w:ascii="Times New Roman" w:hAnsi="Times New Roman" w:cs="Times New Roman"/>
          <w:b/>
          <w:bCs/>
          <w:u w:val="single"/>
        </w:rPr>
        <w:t>Scenario A</w:t>
      </w:r>
      <w:r>
        <w:rPr>
          <w:rFonts w:ascii="Times New Roman" w:hAnsi="Times New Roman" w:cs="Times New Roman"/>
          <w:b/>
          <w:bCs/>
        </w:rPr>
        <w:t>:</w:t>
      </w:r>
      <w:r>
        <w:rPr>
          <w:rFonts w:ascii="Times New Roman" w:hAnsi="Times New Roman" w:cs="Times New Roman"/>
        </w:rPr>
        <w:t xml:space="preserve"> In some cases, the position of the target UE is limited by its coverage; therefore, it will be difficult to find at least 3 </w:t>
      </w:r>
      <w:proofErr w:type="spellStart"/>
      <w:r>
        <w:rPr>
          <w:rFonts w:ascii="Times New Roman" w:hAnsi="Times New Roman" w:cs="Times New Roman"/>
        </w:rPr>
        <w:t>neighboring</w:t>
      </w:r>
      <w:proofErr w:type="spellEnd"/>
      <w:r>
        <w:rPr>
          <w:rFonts w:ascii="Times New Roman" w:hAnsi="Times New Roman" w:cs="Times New Roman"/>
        </w:rPr>
        <w:t xml:space="preserve"> gNBs/TRPs to perform the positioning. Similarly, it may happen that the signal strength from associated gNB is not sufficient to get the desired accuracy. In this case, the gNB must find the devices nearby the target node. The </w:t>
      </w:r>
      <w:proofErr w:type="spellStart"/>
      <w:r>
        <w:rPr>
          <w:rFonts w:ascii="Times New Roman" w:hAnsi="Times New Roman" w:cs="Times New Roman"/>
        </w:rPr>
        <w:t>neighboring</w:t>
      </w:r>
      <w:proofErr w:type="spellEnd"/>
      <w:r>
        <w:rPr>
          <w:rFonts w:ascii="Times New Roman" w:hAnsi="Times New Roman" w:cs="Times New Roman"/>
        </w:rPr>
        <w:t xml:space="preserve"> UEs </w:t>
      </w:r>
      <w:r>
        <w:rPr>
          <w:rFonts w:ascii="Times New Roman" w:hAnsi="Times New Roman" w:cs="Times New Roman"/>
        </w:rPr>
        <w:lastRenderedPageBreak/>
        <w:t xml:space="preserve">can be selected based on parameters like the line of sight (LOS) link, doppler/mobility, distance from the target device, UE capability, status-busy/idle, etc. Furthermore, the location estimate of the assisting nodes must be known for absolute/relative positioning. In this scenario, the target UE and all assisting UEs, including anchor UE will be in the direct or indirect coverage of the associated gNB. </w:t>
      </w:r>
    </w:p>
    <w:p w14:paraId="6EDD6830" w14:textId="77777777" w:rsidR="008D3FB9" w:rsidRDefault="008D3FB9" w:rsidP="008D3FB9">
      <w:pPr>
        <w:numPr>
          <w:ilvl w:val="0"/>
          <w:numId w:val="5"/>
        </w:numPr>
        <w:spacing w:line="259" w:lineRule="auto"/>
        <w:ind w:left="340" w:hanging="340"/>
        <w:jc w:val="both"/>
        <w:rPr>
          <w:rFonts w:ascii="Times New Roman" w:hAnsi="Times New Roman" w:cs="Times New Roman"/>
        </w:rPr>
      </w:pPr>
      <w:r>
        <w:rPr>
          <w:rFonts w:ascii="Times New Roman" w:hAnsi="Times New Roman" w:cs="Times New Roman"/>
          <w:b/>
          <w:bCs/>
          <w:u w:val="single"/>
        </w:rPr>
        <w:t>Scenario B</w:t>
      </w:r>
      <w:r>
        <w:rPr>
          <w:rFonts w:ascii="Times New Roman" w:hAnsi="Times New Roman" w:cs="Times New Roman"/>
          <w:b/>
          <w:bCs/>
        </w:rPr>
        <w:t>:</w:t>
      </w:r>
      <w:r>
        <w:rPr>
          <w:rFonts w:ascii="Times New Roman" w:hAnsi="Times New Roman" w:cs="Times New Roman"/>
        </w:rPr>
        <w:t xml:space="preserve"> The target UE is out of coverage but can connect to gNB/TRP via another UE acting as a relay (Anchor UE). In such a case, the Anchor UE will act as a routing node and send the messages from the gNB/TRP node to the target node and vice versa. This can be coined as a partial coverage case.</w:t>
      </w:r>
    </w:p>
    <w:p w14:paraId="3EF2E87B" w14:textId="77777777" w:rsidR="008D3FB9" w:rsidRDefault="008D3FB9" w:rsidP="008D3FB9">
      <w:pPr>
        <w:numPr>
          <w:ilvl w:val="0"/>
          <w:numId w:val="5"/>
        </w:numPr>
        <w:spacing w:line="259" w:lineRule="auto"/>
        <w:ind w:left="340" w:hanging="340"/>
        <w:jc w:val="both"/>
        <w:rPr>
          <w:rFonts w:ascii="Times New Roman" w:hAnsi="Times New Roman" w:cs="Times New Roman"/>
        </w:rPr>
      </w:pPr>
      <w:r>
        <w:rPr>
          <w:rFonts w:ascii="Times New Roman" w:hAnsi="Times New Roman" w:cs="Times New Roman"/>
          <w:b/>
          <w:bCs/>
          <w:u w:val="single"/>
        </w:rPr>
        <w:t>Scenario C</w:t>
      </w:r>
      <w:r>
        <w:rPr>
          <w:rFonts w:ascii="Times New Roman" w:hAnsi="Times New Roman" w:cs="Times New Roman"/>
          <w:b/>
          <w:bCs/>
        </w:rPr>
        <w:t>:</w:t>
      </w:r>
      <w:r>
        <w:rPr>
          <w:rFonts w:ascii="Times New Roman" w:hAnsi="Times New Roman" w:cs="Times New Roman"/>
        </w:rPr>
        <w:t xml:space="preserve"> No network coverage scenario is the case in which neither assisting UEs, anchor UE (UE relay), nor target node will be in the coverage of any gNB. This case needs architecture changes to define the location of the positioning server (LMF) and protocol between LMF and target and/or assisting UEs.</w:t>
      </w:r>
    </w:p>
    <w:p w14:paraId="07CD9805" w14:textId="77777777" w:rsidR="008D3FB9" w:rsidRDefault="008D3FB9" w:rsidP="008D3FB9">
      <w:pPr>
        <w:spacing w:line="259" w:lineRule="auto"/>
        <w:jc w:val="both"/>
        <w:rPr>
          <w:rFonts w:ascii="Times New Roman" w:hAnsi="Times New Roman" w:cs="Times New Roman"/>
        </w:rPr>
      </w:pPr>
    </w:p>
    <w:p w14:paraId="1A402ED4" w14:textId="2A3E4132" w:rsidR="00595D68" w:rsidRDefault="008D3FB9">
      <w:pPr>
        <w:jc w:val="both"/>
        <w:rPr>
          <w:rFonts w:ascii="Times New Roman" w:hAnsi="Times New Roman" w:cs="Times New Roman"/>
        </w:rPr>
      </w:pPr>
      <w:r>
        <w:rPr>
          <w:rFonts w:ascii="Times New Roman" w:hAnsi="Times New Roman" w:cs="Times New Roman"/>
        </w:rPr>
        <w:t xml:space="preserve">Scenarios A, B, and C can be broadly named as the in-coverage, partial coverage, and out-of-coverage scenarios which are expected to support by sidelink positioning. In scenario A (in coverage), gNB/TRP can find the assisting UEs, whereas in scenarios B and C, anchor UE need to find the assisting UEs, or the target UE will define the list and may share it with Anchor UE. </w:t>
      </w:r>
      <w:r w:rsidR="00482A72">
        <w:rPr>
          <w:rFonts w:ascii="Times New Roman" w:hAnsi="Times New Roman" w:cs="Times New Roman"/>
        </w:rPr>
        <w:t>T</w:t>
      </w:r>
      <w:r>
        <w:rPr>
          <w:rFonts w:ascii="Times New Roman" w:hAnsi="Times New Roman" w:cs="Times New Roman"/>
        </w:rPr>
        <w:t xml:space="preserve">he assisting UEs should have the PC5 connection with both the anchor and target UE. </w:t>
      </w:r>
      <w:r w:rsidR="00BD3653">
        <w:rPr>
          <w:rFonts w:ascii="Times New Roman" w:hAnsi="Times New Roman" w:cs="Times New Roman"/>
        </w:rPr>
        <w:t>In RAN1 #109-e few terminologies are defined viz Target UE, anchor UE, sidelink positioning, ranging, SL-PRS and PRS configuration. Further in RAN #110, RTT, AoA and TDOA are agreed as potential SL positioning method. These method needs additional UEs apart from the anchor UE for better positioning accuracy. Therefore</w:t>
      </w:r>
      <w:r w:rsidR="00416484">
        <w:rPr>
          <w:rFonts w:ascii="Times New Roman" w:hAnsi="Times New Roman" w:cs="Times New Roman"/>
        </w:rPr>
        <w:t>,</w:t>
      </w:r>
      <w:r w:rsidR="00BD3653">
        <w:rPr>
          <w:rFonts w:ascii="Times New Roman" w:hAnsi="Times New Roman" w:cs="Times New Roman"/>
        </w:rPr>
        <w:t xml:space="preserve"> it is necessary to define the assisting UE</w:t>
      </w:r>
      <w:r w:rsidR="00416484">
        <w:rPr>
          <w:rFonts w:ascii="Times New Roman" w:hAnsi="Times New Roman" w:cs="Times New Roman"/>
        </w:rPr>
        <w:t xml:space="preserve">. Further for TDOA method, it is necessary to define the reference UE as well. To eliminate the target UE clock error, estimating difference of TOA (rather than TOA alone) with respect to the reference node, at least in the SL-TDOA method, is desirable. In the </w:t>
      </w:r>
      <w:proofErr w:type="spellStart"/>
      <w:r w:rsidR="00416484">
        <w:rPr>
          <w:rFonts w:ascii="Times New Roman" w:hAnsi="Times New Roman" w:cs="Times New Roman"/>
        </w:rPr>
        <w:t>Uu</w:t>
      </w:r>
      <w:proofErr w:type="spellEnd"/>
      <w:r w:rsidR="00416484">
        <w:rPr>
          <w:rFonts w:ascii="Times New Roman" w:hAnsi="Times New Roman" w:cs="Times New Roman"/>
        </w:rPr>
        <w:t xml:space="preserve"> link, this reference node can be specified by the positioning server (LMF) to UE for the TDOA-based method. A similar reference node is necessary for the sidelink positioning. This node can be any assisting node participating in positioning the target UE, at least for absolute and relative positioning. These two definitions should be further agreed in this meeting.</w:t>
      </w:r>
      <w:r w:rsidR="00BD3653">
        <w:rPr>
          <w:rFonts w:ascii="Times New Roman" w:hAnsi="Times New Roman" w:cs="Times New Roman"/>
        </w:rPr>
        <w:t xml:space="preserve">  </w:t>
      </w:r>
    </w:p>
    <w:p w14:paraId="0AF005F6" w14:textId="77777777" w:rsidR="00BD3653" w:rsidRDefault="00BD3653" w:rsidP="00BD3653">
      <w:pPr>
        <w:jc w:val="both"/>
        <w:rPr>
          <w:rFonts w:ascii="Times New Roman" w:hAnsi="Times New Roman" w:cs="Times New Roman"/>
        </w:rPr>
      </w:pPr>
    </w:p>
    <w:p w14:paraId="35216537" w14:textId="69B752A0" w:rsidR="00BD3653" w:rsidRDefault="00BD3653" w:rsidP="00BD3653">
      <w:pPr>
        <w:jc w:val="both"/>
        <w:rPr>
          <w:rFonts w:ascii="Times New Roman" w:hAnsi="Times New Roman" w:cs="Times New Roman"/>
        </w:rPr>
      </w:pPr>
      <w:r>
        <w:rPr>
          <w:rFonts w:ascii="Times New Roman" w:hAnsi="Times New Roman" w:cs="Times New Roman"/>
          <w:b/>
          <w:bCs/>
        </w:rPr>
        <w:t>Proposal</w:t>
      </w:r>
      <w:r w:rsidR="00F1024A">
        <w:rPr>
          <w:rFonts w:ascii="Times New Roman" w:hAnsi="Times New Roman" w:cs="Times New Roman"/>
          <w:b/>
          <w:bCs/>
        </w:rPr>
        <w:t xml:space="preserve"> 2</w:t>
      </w:r>
      <w:r>
        <w:rPr>
          <w:rFonts w:ascii="Times New Roman" w:hAnsi="Times New Roman" w:cs="Times New Roman"/>
          <w:b/>
          <w:bCs/>
        </w:rPr>
        <w:t xml:space="preserve">: </w:t>
      </w:r>
      <w:r>
        <w:rPr>
          <w:rFonts w:ascii="Times New Roman" w:hAnsi="Times New Roman" w:cs="Times New Roman"/>
        </w:rPr>
        <w:t xml:space="preserve"> For the purpose of RAN1 discussion during this study item, at least the following terminologies are used:</w:t>
      </w:r>
    </w:p>
    <w:p w14:paraId="5D34C752" w14:textId="77777777" w:rsidR="00BD3653" w:rsidRDefault="00BD3653" w:rsidP="00BD3653">
      <w:pPr>
        <w:jc w:val="both"/>
        <w:rPr>
          <w:rFonts w:ascii="Times New Roman" w:hAnsi="Times New Roman" w:cs="Times New Roman"/>
        </w:rPr>
      </w:pPr>
      <w:r>
        <w:rPr>
          <w:rFonts w:ascii="Times New Roman" w:hAnsi="Times New Roman" w:cs="Times New Roman"/>
        </w:rPr>
        <w:tab/>
      </w:r>
      <w:r>
        <w:rPr>
          <w:rFonts w:ascii="Times New Roman" w:hAnsi="Times New Roman" w:cs="Times New Roman"/>
          <w:b/>
          <w:bCs/>
        </w:rPr>
        <w:t>Assisting UE group:</w:t>
      </w:r>
      <w:r>
        <w:rPr>
          <w:rFonts w:ascii="Times New Roman" w:hAnsi="Times New Roman" w:cs="Times New Roman"/>
        </w:rPr>
        <w:t xml:space="preserve"> Assisting UE group is a group of UEs that lie </w:t>
      </w:r>
      <w:proofErr w:type="gramStart"/>
      <w:r>
        <w:rPr>
          <w:rFonts w:ascii="Times New Roman" w:hAnsi="Times New Roman" w:cs="Times New Roman"/>
        </w:rPr>
        <w:t xml:space="preserve">in the </w:t>
      </w:r>
      <w:proofErr w:type="spellStart"/>
      <w:r>
        <w:rPr>
          <w:rFonts w:ascii="Times New Roman" w:hAnsi="Times New Roman" w:cs="Times New Roman"/>
        </w:rPr>
        <w:t>neighborhood</w:t>
      </w:r>
      <w:proofErr w:type="spellEnd"/>
      <w:r>
        <w:rPr>
          <w:rFonts w:ascii="Times New Roman" w:hAnsi="Times New Roman" w:cs="Times New Roman"/>
        </w:rPr>
        <w:t xml:space="preserve"> of</w:t>
      </w:r>
      <w:proofErr w:type="gramEnd"/>
      <w:r>
        <w:rPr>
          <w:rFonts w:ascii="Times New Roman" w:hAnsi="Times New Roman" w:cs="Times New Roman"/>
        </w:rPr>
        <w:t xml:space="preserve"> the target UEs or are connected to target UEs and can be configured to transmit and/or receive the PRS to/from the target UE. Further, they share measurements to anchor UE or LMF.</w:t>
      </w:r>
    </w:p>
    <w:p w14:paraId="4CCF748C" w14:textId="77777777" w:rsidR="00BD3653" w:rsidRDefault="00BD3653" w:rsidP="00BD3653">
      <w:pPr>
        <w:jc w:val="both"/>
        <w:rPr>
          <w:rFonts w:ascii="Times New Roman" w:hAnsi="Times New Roman" w:cs="Times New Roman"/>
        </w:rPr>
      </w:pPr>
      <w:r>
        <w:rPr>
          <w:rFonts w:ascii="Times New Roman" w:hAnsi="Times New Roman" w:cs="Times New Roman"/>
        </w:rPr>
        <w:tab/>
      </w:r>
      <w:r>
        <w:rPr>
          <w:rFonts w:ascii="Times New Roman" w:hAnsi="Times New Roman" w:cs="Times New Roman"/>
          <w:b/>
          <w:bCs/>
        </w:rPr>
        <w:t xml:space="preserve">Reference UE: </w:t>
      </w:r>
      <w:r>
        <w:rPr>
          <w:rFonts w:ascii="Times New Roman" w:hAnsi="Times New Roman" w:cs="Times New Roman"/>
        </w:rPr>
        <w:t>It is one of the assisting nodes participating in positioning the target UE, which is used as a reference to perform positioning measurements from other assisting UEs.</w:t>
      </w:r>
    </w:p>
    <w:p w14:paraId="4DB6FDF1" w14:textId="77777777" w:rsidR="00BD3653" w:rsidRDefault="00BD3653" w:rsidP="00BD3653">
      <w:pPr>
        <w:jc w:val="both"/>
        <w:rPr>
          <w:rFonts w:ascii="Times New Roman" w:hAnsi="Times New Roman" w:cs="Times New Roman"/>
        </w:rPr>
      </w:pPr>
    </w:p>
    <w:p w14:paraId="0038F3A7" w14:textId="7646B3ED" w:rsidR="00BD3653" w:rsidRDefault="00BD3653" w:rsidP="00BD3653">
      <w:pPr>
        <w:jc w:val="both"/>
        <w:rPr>
          <w:rFonts w:ascii="Times New Roman" w:hAnsi="Times New Roman" w:cs="Times New Roman"/>
        </w:rPr>
      </w:pPr>
      <w:r>
        <w:rPr>
          <w:rFonts w:ascii="Times New Roman" w:hAnsi="Times New Roman" w:cs="Times New Roman"/>
          <w:b/>
          <w:bCs/>
        </w:rPr>
        <w:t>Proposal</w:t>
      </w:r>
      <w:r w:rsidR="00F1024A">
        <w:rPr>
          <w:rFonts w:ascii="Times New Roman" w:hAnsi="Times New Roman" w:cs="Times New Roman"/>
          <w:b/>
          <w:bCs/>
        </w:rPr>
        <w:t xml:space="preserve"> 3</w:t>
      </w:r>
      <w:r>
        <w:rPr>
          <w:rFonts w:ascii="Times New Roman" w:hAnsi="Times New Roman" w:cs="Times New Roman"/>
          <w:b/>
          <w:bCs/>
        </w:rPr>
        <w:t xml:space="preserve">: </w:t>
      </w:r>
      <w:r>
        <w:rPr>
          <w:rFonts w:ascii="Times New Roman" w:hAnsi="Times New Roman" w:cs="Times New Roman"/>
        </w:rPr>
        <w:t>In the sidelink position, for partial and out-of-coverage scenarios, the assisting UE group should be provided by either the anchor node or the target node.</w:t>
      </w:r>
    </w:p>
    <w:p w14:paraId="3425FE83" w14:textId="77777777" w:rsidR="00595D68" w:rsidRDefault="00595D68">
      <w:pPr>
        <w:jc w:val="both"/>
        <w:rPr>
          <w:rFonts w:ascii="Times New Roman" w:hAnsi="Times New Roman" w:cs="Times New Roman"/>
        </w:rPr>
      </w:pPr>
    </w:p>
    <w:p w14:paraId="30A1AA34" w14:textId="77777777" w:rsidR="00595D68" w:rsidRDefault="00000000">
      <w:pPr>
        <w:jc w:val="both"/>
        <w:rPr>
          <w:rFonts w:ascii="Times New Roman" w:hAnsi="Times New Roman" w:cs="Times New Roman"/>
        </w:rPr>
      </w:pPr>
      <w:r>
        <w:rPr>
          <w:rFonts w:ascii="Times New Roman" w:hAnsi="Times New Roman" w:cs="Times New Roman"/>
          <w:szCs w:val="26"/>
        </w:rPr>
        <w:t>Following agreements are derived regarding sidelink positioning methods in the last meeting,</w:t>
      </w:r>
    </w:p>
    <w:p w14:paraId="450B52B9" w14:textId="77777777" w:rsidR="00595D68" w:rsidRDefault="00595D68">
      <w:pPr>
        <w:pBdr>
          <w:bottom w:val="single" w:sz="4" w:space="1" w:color="000000"/>
        </w:pBdr>
        <w:tabs>
          <w:tab w:val="left" w:pos="1276"/>
        </w:tabs>
        <w:jc w:val="both"/>
        <w:rPr>
          <w:rFonts w:ascii="Times New Roman" w:hAnsi="Times New Roman" w:cs="Times New Roman"/>
          <w:b/>
          <w:szCs w:val="20"/>
          <w:highlight w:val="green"/>
        </w:rPr>
      </w:pPr>
    </w:p>
    <w:p w14:paraId="2025104C" w14:textId="77777777" w:rsidR="00D42DB4" w:rsidRDefault="00D42DB4" w:rsidP="00D42DB4">
      <w:pPr>
        <w:rPr>
          <w:lang w:eastAsia="x-none"/>
        </w:rPr>
      </w:pPr>
      <w:r>
        <w:rPr>
          <w:highlight w:val="green"/>
          <w:lang w:eastAsia="x-none"/>
        </w:rPr>
        <w:t>Agreement</w:t>
      </w:r>
    </w:p>
    <w:p w14:paraId="48EEF9F8" w14:textId="77777777" w:rsidR="00D42DB4" w:rsidRDefault="00D42DB4" w:rsidP="00D42DB4">
      <w:pPr>
        <w:rPr>
          <w:szCs w:val="20"/>
          <w:lang w:eastAsia="en-US"/>
        </w:rPr>
      </w:pPr>
      <w:r>
        <w:rPr>
          <w:szCs w:val="20"/>
        </w:rPr>
        <w:t>With regards to the Positioning methods supported using at least SL measurements, potential candidate positioning methods include at least the following:</w:t>
      </w:r>
    </w:p>
    <w:p w14:paraId="12F86814" w14:textId="77777777" w:rsidR="00D42DB4" w:rsidRDefault="00D42DB4" w:rsidP="00D42DB4">
      <w:pPr>
        <w:numPr>
          <w:ilvl w:val="1"/>
          <w:numId w:val="11"/>
        </w:numPr>
        <w:spacing w:line="254" w:lineRule="auto"/>
        <w:rPr>
          <w:rFonts w:eastAsia="Times New Roman"/>
          <w:szCs w:val="20"/>
        </w:rPr>
      </w:pPr>
      <w:r>
        <w:rPr>
          <w:rFonts w:eastAsia="Times New Roman"/>
          <w:szCs w:val="20"/>
        </w:rPr>
        <w:t>RTT-type solution(s) using SL</w:t>
      </w:r>
    </w:p>
    <w:p w14:paraId="5EBD7798" w14:textId="77777777" w:rsidR="00D42DB4" w:rsidRDefault="00D42DB4" w:rsidP="00D42DB4">
      <w:pPr>
        <w:numPr>
          <w:ilvl w:val="1"/>
          <w:numId w:val="11"/>
        </w:numPr>
        <w:spacing w:line="254" w:lineRule="auto"/>
        <w:rPr>
          <w:rFonts w:eastAsia="Times New Roman"/>
          <w:szCs w:val="20"/>
        </w:rPr>
      </w:pPr>
      <w:r>
        <w:rPr>
          <w:rFonts w:eastAsia="Times New Roman"/>
          <w:szCs w:val="20"/>
        </w:rPr>
        <w:t>SL-AoA</w:t>
      </w:r>
    </w:p>
    <w:p w14:paraId="25A1E221" w14:textId="77777777" w:rsidR="00D42DB4" w:rsidRDefault="00D42DB4" w:rsidP="00D42DB4">
      <w:pPr>
        <w:numPr>
          <w:ilvl w:val="1"/>
          <w:numId w:val="11"/>
        </w:numPr>
        <w:spacing w:line="254" w:lineRule="auto"/>
        <w:rPr>
          <w:rFonts w:eastAsia="Times New Roman"/>
          <w:szCs w:val="20"/>
        </w:rPr>
      </w:pPr>
      <w:r>
        <w:rPr>
          <w:rFonts w:eastAsia="Times New Roman"/>
          <w:szCs w:val="20"/>
        </w:rPr>
        <w:t>SL-TDOA</w:t>
      </w:r>
    </w:p>
    <w:p w14:paraId="4E6CD2A5" w14:textId="77777777" w:rsidR="00D42DB4" w:rsidRDefault="00D42DB4" w:rsidP="00D42DB4">
      <w:pPr>
        <w:numPr>
          <w:ilvl w:val="0"/>
          <w:numId w:val="11"/>
        </w:numPr>
        <w:rPr>
          <w:rFonts w:eastAsia="Batang" w:hint="eastAsia"/>
          <w:szCs w:val="20"/>
        </w:rPr>
      </w:pPr>
      <w:r>
        <w:rPr>
          <w:szCs w:val="20"/>
        </w:rPr>
        <w:t>Note: other methods can still be studied</w:t>
      </w:r>
    </w:p>
    <w:p w14:paraId="3FD9E8CC" w14:textId="77777777" w:rsidR="00D42DB4" w:rsidRDefault="00D42DB4" w:rsidP="00D42DB4">
      <w:pPr>
        <w:numPr>
          <w:ilvl w:val="0"/>
          <w:numId w:val="11"/>
        </w:numPr>
        <w:rPr>
          <w:szCs w:val="20"/>
        </w:rPr>
      </w:pPr>
      <w:r>
        <w:rPr>
          <w:szCs w:val="20"/>
        </w:rPr>
        <w:lastRenderedPageBreak/>
        <w:t xml:space="preserve">Note: The above categorization does not necessarily mean that there will be separate SL positioning methods specified.  </w:t>
      </w:r>
    </w:p>
    <w:p w14:paraId="7195772B" w14:textId="77777777" w:rsidR="00595D68" w:rsidRDefault="00595D68">
      <w:pPr>
        <w:pStyle w:val="a"/>
        <w:pBdr>
          <w:top w:val="single" w:sz="4" w:space="1" w:color="000000"/>
        </w:pBdr>
        <w:spacing w:line="252" w:lineRule="auto"/>
        <w:ind w:left="0"/>
        <w:contextualSpacing/>
        <w:jc w:val="both"/>
        <w:rPr>
          <w:rFonts w:ascii="Times New Roman" w:hAnsi="Times New Roman" w:cs="Times New Roman"/>
          <w:b/>
          <w:bCs/>
          <w:szCs w:val="26"/>
          <w:lang w:eastAsia="ko-KR"/>
        </w:rPr>
      </w:pPr>
    </w:p>
    <w:p w14:paraId="0E09A4F6" w14:textId="62C1234C" w:rsidR="00595D68" w:rsidRDefault="00000000">
      <w:pPr>
        <w:spacing w:line="259" w:lineRule="auto"/>
        <w:jc w:val="both"/>
        <w:rPr>
          <w:rFonts w:ascii="Times New Roman" w:hAnsi="Times New Roman" w:cs="Times New Roman"/>
          <w:lang w:eastAsia="ko-KR"/>
        </w:rPr>
      </w:pPr>
      <w:proofErr w:type="spellStart"/>
      <w:r>
        <w:rPr>
          <w:rFonts w:ascii="Times New Roman" w:hAnsi="Times New Roman" w:cs="Times New Roman"/>
          <w:szCs w:val="26"/>
          <w:lang w:eastAsia="ko-KR"/>
        </w:rPr>
        <w:t>Uu</w:t>
      </w:r>
      <w:proofErr w:type="spellEnd"/>
      <w:r>
        <w:rPr>
          <w:rFonts w:ascii="Times New Roman" w:hAnsi="Times New Roman" w:cs="Times New Roman"/>
          <w:szCs w:val="26"/>
          <w:lang w:eastAsia="ko-KR"/>
        </w:rPr>
        <w:t xml:space="preserve"> positioning supports multiple positioning methods broadly categorized into time-based and angle-based positioning. Both angle-based methods and time-based methods are important for sidelink absolute/relative positioning and ranging. </w:t>
      </w:r>
      <w:r w:rsidR="00400A9C">
        <w:rPr>
          <w:rFonts w:ascii="Times New Roman" w:hAnsi="Times New Roman" w:cs="Times New Roman"/>
          <w:szCs w:val="26"/>
          <w:lang w:eastAsia="ko-KR"/>
        </w:rPr>
        <w:t xml:space="preserve">Last meeting it is agreed to prioritise RTT, AOA and TDOA method for SL positioning. </w:t>
      </w:r>
      <w:r>
        <w:rPr>
          <w:rFonts w:ascii="Times New Roman" w:hAnsi="Times New Roman" w:cs="Times New Roman"/>
          <w:szCs w:val="26"/>
          <w:lang w:eastAsia="ko-KR"/>
        </w:rPr>
        <w:t xml:space="preserve"> </w:t>
      </w:r>
      <w:r w:rsidR="00400A9C">
        <w:rPr>
          <w:rFonts w:ascii="Times New Roman" w:hAnsi="Times New Roman" w:cs="Times New Roman"/>
          <w:szCs w:val="26"/>
          <w:lang w:eastAsia="ko-KR"/>
        </w:rPr>
        <w:t>Further detail</w:t>
      </w:r>
      <w:r w:rsidR="00A85224">
        <w:rPr>
          <w:rFonts w:ascii="Times New Roman" w:hAnsi="Times New Roman" w:cs="Times New Roman"/>
          <w:szCs w:val="26"/>
          <w:lang w:eastAsia="ko-KR"/>
        </w:rPr>
        <w:t>s</w:t>
      </w:r>
      <w:r w:rsidR="00400A9C">
        <w:rPr>
          <w:rFonts w:ascii="Times New Roman" w:hAnsi="Times New Roman" w:cs="Times New Roman"/>
          <w:szCs w:val="26"/>
          <w:lang w:eastAsia="ko-KR"/>
        </w:rPr>
        <w:t xml:space="preserve"> about them </w:t>
      </w:r>
      <w:proofErr w:type="gramStart"/>
      <w:r w:rsidR="00400A9C">
        <w:rPr>
          <w:rFonts w:ascii="Times New Roman" w:hAnsi="Times New Roman" w:cs="Times New Roman"/>
          <w:szCs w:val="26"/>
          <w:lang w:eastAsia="ko-KR"/>
        </w:rPr>
        <w:t>is</w:t>
      </w:r>
      <w:proofErr w:type="gramEnd"/>
      <w:r w:rsidR="00400A9C">
        <w:rPr>
          <w:rFonts w:ascii="Times New Roman" w:hAnsi="Times New Roman" w:cs="Times New Roman"/>
          <w:szCs w:val="26"/>
          <w:lang w:eastAsia="ko-KR"/>
        </w:rPr>
        <w:t xml:space="preserve"> discussed below</w:t>
      </w:r>
      <w:r>
        <w:rPr>
          <w:rFonts w:ascii="Times New Roman" w:hAnsi="Times New Roman" w:cs="Times New Roman"/>
          <w:szCs w:val="26"/>
          <w:lang w:eastAsia="ko-KR"/>
        </w:rPr>
        <w:t>.</w:t>
      </w:r>
    </w:p>
    <w:p w14:paraId="230A1A0E" w14:textId="77777777" w:rsidR="00595D68" w:rsidRDefault="00000000">
      <w:pPr>
        <w:pStyle w:val="Heading3"/>
        <w:numPr>
          <w:ilvl w:val="1"/>
          <w:numId w:val="2"/>
        </w:numPr>
        <w:ind w:left="360"/>
        <w:jc w:val="both"/>
        <w:rPr>
          <w:rFonts w:ascii="Times New Roman" w:hAnsi="Times New Roman" w:cs="Times New Roman"/>
        </w:rPr>
      </w:pPr>
      <w:r>
        <w:rPr>
          <w:rFonts w:ascii="Times New Roman" w:hAnsi="Times New Roman" w:cs="Times New Roman"/>
        </w:rPr>
        <w:t>Sidelink-time difference of arrival (SL-TDOA) method:</w:t>
      </w:r>
    </w:p>
    <w:p w14:paraId="559656C3" w14:textId="5CE7971C"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szCs w:val="26"/>
          <w:lang w:eastAsia="ko-KR"/>
        </w:rPr>
        <w:t xml:space="preserve">Sidelink-time difference of arrival method (SL-TDOA) can be similar as defined over </w:t>
      </w:r>
      <w:proofErr w:type="spellStart"/>
      <w:r>
        <w:rPr>
          <w:rFonts w:ascii="Times New Roman" w:hAnsi="Times New Roman" w:cs="Times New Roman"/>
          <w:szCs w:val="26"/>
          <w:lang w:eastAsia="ko-KR"/>
        </w:rPr>
        <w:t>Uu</w:t>
      </w:r>
      <w:proofErr w:type="spellEnd"/>
      <w:r>
        <w:rPr>
          <w:rFonts w:ascii="Times New Roman" w:hAnsi="Times New Roman" w:cs="Times New Roman"/>
          <w:szCs w:val="26"/>
          <w:lang w:eastAsia="ko-KR"/>
        </w:rPr>
        <w:t xml:space="preserve"> link with the connection between Tx-Rx UE being sidelink, e.g., PC5 type. The target node will measure the time of arrival (TOA) from assisting UE and measure TDOA</w:t>
      </w:r>
      <w:r w:rsidR="00A85224">
        <w:rPr>
          <w:rFonts w:ascii="Times New Roman" w:hAnsi="Times New Roman" w:cs="Times New Roman"/>
          <w:szCs w:val="26"/>
          <w:lang w:eastAsia="ko-KR"/>
        </w:rPr>
        <w:t xml:space="preserve"> (RSTD)</w:t>
      </w:r>
      <w:r>
        <w:rPr>
          <w:rFonts w:ascii="Times New Roman" w:hAnsi="Times New Roman" w:cs="Times New Roman"/>
          <w:szCs w:val="26"/>
          <w:lang w:eastAsia="ko-KR"/>
        </w:rPr>
        <w:t xml:space="preserve"> as the difference between TOA from assisting UE and reference UE. SL-TDOA can be adopted for the absolute positioning and relative positioning for the sidelink. This method will remove the Rx side clock synchronization error and reduce reporting overhead. The measurement quantity used for this method can be RSTD similar as defined in the </w:t>
      </w:r>
      <w:proofErr w:type="spellStart"/>
      <w:r>
        <w:rPr>
          <w:rFonts w:ascii="Times New Roman" w:hAnsi="Times New Roman" w:cs="Times New Roman"/>
          <w:szCs w:val="26"/>
          <w:lang w:eastAsia="ko-KR"/>
        </w:rPr>
        <w:t>Uu</w:t>
      </w:r>
      <w:proofErr w:type="spellEnd"/>
      <w:r>
        <w:rPr>
          <w:rFonts w:ascii="Times New Roman" w:hAnsi="Times New Roman" w:cs="Times New Roman"/>
          <w:szCs w:val="26"/>
          <w:lang w:eastAsia="ko-KR"/>
        </w:rPr>
        <w:t>-based positioning.</w:t>
      </w:r>
    </w:p>
    <w:p w14:paraId="038B6237"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154396A0" w14:textId="5A1C5CA1"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Proposal</w:t>
      </w:r>
      <w:r w:rsidR="00F1024A">
        <w:rPr>
          <w:rFonts w:ascii="Times New Roman" w:hAnsi="Times New Roman" w:cs="Times New Roman"/>
          <w:b/>
          <w:bCs/>
          <w:szCs w:val="26"/>
          <w:lang w:eastAsia="ko-KR"/>
        </w:rPr>
        <w:t xml:space="preserve"> 4</w:t>
      </w:r>
      <w:r>
        <w:rPr>
          <w:rFonts w:ascii="Times New Roman" w:hAnsi="Times New Roman" w:cs="Times New Roman"/>
          <w:b/>
          <w:bCs/>
          <w:szCs w:val="26"/>
          <w:lang w:eastAsia="ko-KR"/>
        </w:rPr>
        <w:t xml:space="preserve">: </w:t>
      </w:r>
      <w:r>
        <w:rPr>
          <w:rFonts w:ascii="Times New Roman" w:hAnsi="Times New Roman" w:cs="Times New Roman"/>
          <w:szCs w:val="26"/>
          <w:lang w:eastAsia="ko-KR"/>
        </w:rPr>
        <w:t>SL-TDOA should be defined for sidelink position at least for absolute and relative positioning. RSTD should be used as measurement quantity.</w:t>
      </w:r>
    </w:p>
    <w:p w14:paraId="5CF625E8"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6A190E72" w14:textId="77777777" w:rsidR="00595D68"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szCs w:val="26"/>
          <w:lang w:eastAsia="ko-KR"/>
        </w:rPr>
        <w:t xml:space="preserve">One necessary thing about absolute positioning is that the assisting UE node should be known with sufficient accuracy. This may not be possible in the case of moving UEs used as assisting UEs, e.g., vehicle-mounted UE and handheld UE. However, in the case of the roadside unit (RSU) used as assisting UE, the RSU location can be assumed to be known with sufficient accuracy and can be assumed to be synchronized with each other in time. Therefore, for the RSU deployment case, it will be feasible to estimate absolute positioning. SL-TDOA can be used for this purpose. Similarly, SL-TDOA can also be used for relative positioning if the reference node is either gNB/TRP or UE with the know location with sufficient accuracy, e.g., RSU. </w:t>
      </w:r>
    </w:p>
    <w:p w14:paraId="5E4C0B19"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26529633" w14:textId="1B3C0B3D" w:rsidR="00595D68" w:rsidRDefault="00000000">
      <w:pPr>
        <w:pStyle w:val="a"/>
        <w:spacing w:line="252" w:lineRule="auto"/>
        <w:ind w:left="0"/>
        <w:contextualSpacing/>
        <w:jc w:val="both"/>
        <w:rPr>
          <w:rFonts w:ascii="Times New Roman" w:hAnsi="Times New Roman" w:cs="Times New Roman"/>
          <w:b/>
          <w:bCs/>
        </w:rPr>
      </w:pPr>
      <w:r>
        <w:rPr>
          <w:rFonts w:ascii="Times New Roman" w:hAnsi="Times New Roman" w:cs="Times New Roman"/>
          <w:b/>
          <w:bCs/>
          <w:szCs w:val="26"/>
          <w:lang w:eastAsia="ko-KR"/>
        </w:rPr>
        <w:t>Observation</w:t>
      </w:r>
      <w:r w:rsidR="00F1024A">
        <w:rPr>
          <w:rFonts w:ascii="Times New Roman" w:hAnsi="Times New Roman" w:cs="Times New Roman"/>
          <w:b/>
          <w:bCs/>
          <w:szCs w:val="26"/>
          <w:lang w:eastAsia="ko-KR"/>
        </w:rPr>
        <w:t xml:space="preserve"> 2</w:t>
      </w:r>
      <w:r>
        <w:rPr>
          <w:rFonts w:ascii="Times New Roman" w:hAnsi="Times New Roman" w:cs="Times New Roman"/>
          <w:b/>
          <w:bCs/>
          <w:szCs w:val="26"/>
          <w:lang w:eastAsia="ko-KR"/>
        </w:rPr>
        <w:t xml:space="preserve">: </w:t>
      </w:r>
      <w:r>
        <w:rPr>
          <w:rFonts w:ascii="Times New Roman" w:hAnsi="Times New Roman" w:cs="Times New Roman"/>
          <w:szCs w:val="26"/>
          <w:lang w:eastAsia="ko-KR"/>
        </w:rPr>
        <w:t xml:space="preserve">SL-TDOA method </w:t>
      </w:r>
      <w:r w:rsidR="002671EE">
        <w:rPr>
          <w:rFonts w:ascii="Times New Roman" w:hAnsi="Times New Roman" w:cs="Times New Roman"/>
          <w:szCs w:val="26"/>
          <w:lang w:eastAsia="ko-KR"/>
        </w:rPr>
        <w:t>is</w:t>
      </w:r>
      <w:r>
        <w:rPr>
          <w:rFonts w:ascii="Times New Roman" w:hAnsi="Times New Roman" w:cs="Times New Roman"/>
          <w:szCs w:val="26"/>
          <w:lang w:eastAsia="ko-KR"/>
        </w:rPr>
        <w:t xml:space="preserve"> efficient in the case at least a few node locations of assisting UEs are known.</w:t>
      </w:r>
    </w:p>
    <w:p w14:paraId="4958ED61" w14:textId="77777777" w:rsidR="00595D68"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noProof/>
          <w:szCs w:val="26"/>
          <w:lang w:eastAsia="ko-KR"/>
        </w:rPr>
        <w:drawing>
          <wp:anchor distT="0" distB="0" distL="114300" distR="114300" simplePos="0" relativeHeight="2" behindDoc="0" locked="0" layoutInCell="1" allowOverlap="1" wp14:anchorId="07AB5163" wp14:editId="525DE8F4">
            <wp:simplePos x="0" y="0"/>
            <wp:positionH relativeFrom="column">
              <wp:posOffset>1375410</wp:posOffset>
            </wp:positionH>
            <wp:positionV relativeFrom="paragraph">
              <wp:posOffset>197485</wp:posOffset>
            </wp:positionV>
            <wp:extent cx="3282950" cy="2414270"/>
            <wp:effectExtent l="0" t="0" r="0" b="0"/>
            <wp:wrapTopAndBottom/>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5"/>
                    <a:stretch>
                      <a:fillRect/>
                    </a:stretch>
                  </pic:blipFill>
                  <pic:spPr bwMode="auto">
                    <a:xfrm>
                      <a:off x="0" y="0"/>
                      <a:ext cx="3282950" cy="2414270"/>
                    </a:xfrm>
                    <a:prstGeom prst="rect">
                      <a:avLst/>
                    </a:prstGeom>
                  </pic:spPr>
                </pic:pic>
              </a:graphicData>
            </a:graphic>
          </wp:anchor>
        </w:drawing>
      </w:r>
    </w:p>
    <w:p w14:paraId="73978DAF"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18235E8C" w14:textId="238EC23D" w:rsidR="00595D68"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i/>
          <w:iCs/>
          <w:sz w:val="20"/>
          <w:szCs w:val="22"/>
          <w:lang w:eastAsia="ko-KR"/>
        </w:rPr>
        <w:t xml:space="preserve">Figure </w:t>
      </w:r>
      <w:r w:rsidR="006B6A2F">
        <w:rPr>
          <w:rFonts w:ascii="Times New Roman" w:hAnsi="Times New Roman" w:cs="Times New Roman"/>
          <w:i/>
          <w:iCs/>
          <w:sz w:val="20"/>
          <w:szCs w:val="22"/>
          <w:lang w:eastAsia="ko-KR"/>
        </w:rPr>
        <w:t>1</w:t>
      </w:r>
      <w:r>
        <w:rPr>
          <w:rFonts w:ascii="Times New Roman" w:hAnsi="Times New Roman" w:cs="Times New Roman"/>
          <w:i/>
          <w:iCs/>
          <w:sz w:val="20"/>
          <w:szCs w:val="22"/>
          <w:lang w:eastAsia="ko-KR"/>
        </w:rPr>
        <w:t xml:space="preserve">: TDOA measurement using RSUs for highway and urban scenarios. It can be used for absolute and relative positioning.  For relative positioning, at least one node should be with a known location. RSU will be an ideal node for it. </w:t>
      </w:r>
    </w:p>
    <w:p w14:paraId="1FEEF0F6" w14:textId="77777777" w:rsidR="00595D68" w:rsidRDefault="00000000">
      <w:pPr>
        <w:pStyle w:val="Heading3"/>
        <w:numPr>
          <w:ilvl w:val="1"/>
          <w:numId w:val="2"/>
        </w:numPr>
        <w:ind w:left="360"/>
        <w:jc w:val="both"/>
        <w:rPr>
          <w:rFonts w:ascii="Times New Roman" w:hAnsi="Times New Roman" w:cs="Times New Roman"/>
        </w:rPr>
      </w:pPr>
      <w:r>
        <w:rPr>
          <w:rFonts w:ascii="Times New Roman" w:hAnsi="Times New Roman" w:cs="Times New Roman"/>
        </w:rPr>
        <w:lastRenderedPageBreak/>
        <w:t>Sidelink multi-round trip time (SL-M-RTT) Method</w:t>
      </w:r>
    </w:p>
    <w:p w14:paraId="2C9EC783"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szCs w:val="26"/>
          <w:lang w:eastAsia="ko-KR"/>
        </w:rPr>
        <w:t xml:space="preserve">Sidelink multiple round-trip time (SL-M-RTT) method can be used for absolute positioning in case of assisting UE being RSUs or location of assisting UEs are known. Similarly, it can be used for relative positioning and distance-based ranging. Measurements needed to support SL-M-RTT is UE Rx-Tx time difference measured as the time difference between the time instance at which UE transmits SL-PRS and the time at which it receives SL-PRS from another UE, whereas SL-PRS being transmitted from Tx UE to Rx UE over PC5 link. </w:t>
      </w:r>
    </w:p>
    <w:p w14:paraId="6258C4A1" w14:textId="25E19D7C" w:rsidR="00595D68" w:rsidRDefault="00000000">
      <w:pPr>
        <w:pStyle w:val="a"/>
        <w:spacing w:line="252" w:lineRule="auto"/>
        <w:ind w:left="0"/>
        <w:contextualSpacing/>
        <w:jc w:val="both"/>
        <w:rPr>
          <w:rFonts w:ascii="Times New Roman" w:hAnsi="Times New Roman" w:cs="Times New Roman"/>
        </w:rPr>
      </w:pPr>
      <w:proofErr w:type="gramStart"/>
      <w:r>
        <w:rPr>
          <w:rFonts w:ascii="Times New Roman" w:hAnsi="Times New Roman" w:cs="Times New Roman"/>
          <w:szCs w:val="26"/>
          <w:lang w:eastAsia="ko-KR"/>
        </w:rPr>
        <w:t>Similar to</w:t>
      </w:r>
      <w:proofErr w:type="gramEnd"/>
      <w:r>
        <w:rPr>
          <w:rFonts w:ascii="Times New Roman" w:hAnsi="Times New Roman" w:cs="Times New Roman"/>
          <w:szCs w:val="26"/>
          <w:lang w:eastAsia="ko-KR"/>
        </w:rPr>
        <w:t xml:space="preserve"> the TDOA method, time synchronization error is also an issue in the M-RTT method. As </w:t>
      </w:r>
      <w:r w:rsidR="00482A72">
        <w:rPr>
          <w:rFonts w:ascii="Times New Roman" w:hAnsi="Times New Roman" w:cs="Times New Roman"/>
          <w:szCs w:val="26"/>
          <w:lang w:eastAsia="ko-KR"/>
        </w:rPr>
        <w:t>V2X UEs</w:t>
      </w:r>
      <w:r>
        <w:rPr>
          <w:rFonts w:ascii="Times New Roman" w:hAnsi="Times New Roman" w:cs="Times New Roman"/>
          <w:szCs w:val="26"/>
          <w:lang w:eastAsia="ko-KR"/>
        </w:rPr>
        <w:t xml:space="preserve"> </w:t>
      </w:r>
      <w:r w:rsidR="00482A72">
        <w:rPr>
          <w:rFonts w:ascii="Times New Roman" w:hAnsi="Times New Roman" w:cs="Times New Roman"/>
          <w:szCs w:val="26"/>
          <w:lang w:eastAsia="ko-KR"/>
        </w:rPr>
        <w:t>might</w:t>
      </w:r>
      <w:r>
        <w:rPr>
          <w:rFonts w:ascii="Times New Roman" w:hAnsi="Times New Roman" w:cs="Times New Roman"/>
          <w:szCs w:val="26"/>
          <w:lang w:eastAsia="ko-KR"/>
        </w:rPr>
        <w:t xml:space="preserve"> have synchronized to different sync sources, there might be a synchronization error between Tx and Rx UEs, and the accuracy of the estimated propagation delay will depend on this synchronization error. To avoid this, the double-sided RTT should be supported. Double-sided RTT minimizes the effect of synchronization error. In this case, the UE Rx-Tx time difference at both anchor and target UE will be measured for two successive SL-PRS transmissions and used for propagation time estimation. </w:t>
      </w:r>
    </w:p>
    <w:p w14:paraId="027C3EBE"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737FA1DD" w14:textId="1BE5D585"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Proposal</w:t>
      </w:r>
      <w:r w:rsidR="00F1024A">
        <w:rPr>
          <w:rFonts w:ascii="Times New Roman" w:hAnsi="Times New Roman" w:cs="Times New Roman"/>
          <w:b/>
          <w:bCs/>
          <w:szCs w:val="26"/>
          <w:lang w:eastAsia="ko-KR"/>
        </w:rPr>
        <w:t xml:space="preserve"> 5</w:t>
      </w:r>
      <w:r>
        <w:rPr>
          <w:rFonts w:ascii="Times New Roman" w:hAnsi="Times New Roman" w:cs="Times New Roman"/>
          <w:b/>
          <w:bCs/>
          <w:szCs w:val="26"/>
          <w:lang w:eastAsia="ko-KR"/>
        </w:rPr>
        <w:t xml:space="preserve">: </w:t>
      </w:r>
      <w:r>
        <w:rPr>
          <w:rFonts w:ascii="Times New Roman" w:hAnsi="Times New Roman" w:cs="Times New Roman"/>
          <w:szCs w:val="26"/>
          <w:lang w:eastAsia="ko-KR"/>
        </w:rPr>
        <w:t>SL</w:t>
      </w:r>
      <w:r>
        <w:rPr>
          <w:rFonts w:ascii="Times New Roman" w:hAnsi="Times New Roman" w:cs="Times New Roman"/>
          <w:b/>
          <w:bCs/>
          <w:szCs w:val="26"/>
          <w:lang w:eastAsia="ko-KR"/>
        </w:rPr>
        <w:t>-</w:t>
      </w:r>
      <w:r>
        <w:rPr>
          <w:rFonts w:ascii="Times New Roman" w:hAnsi="Times New Roman" w:cs="Times New Roman"/>
          <w:szCs w:val="26"/>
          <w:lang w:eastAsia="ko-KR"/>
        </w:rPr>
        <w:t xml:space="preserve">M-RTT should be supported for sidelink positioning at least for relative positioning and distance-based ranging. Measurement quantity for SL-M-RTT is UE Rx-Tx time difference. </w:t>
      </w:r>
    </w:p>
    <w:p w14:paraId="027186E3"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585076B9" w14:textId="4DDAA05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Proposal</w:t>
      </w:r>
      <w:r w:rsidR="00F1024A">
        <w:rPr>
          <w:rFonts w:ascii="Times New Roman" w:hAnsi="Times New Roman" w:cs="Times New Roman"/>
          <w:b/>
          <w:bCs/>
          <w:szCs w:val="26"/>
          <w:lang w:eastAsia="ko-KR"/>
        </w:rPr>
        <w:t xml:space="preserve"> 6</w:t>
      </w:r>
      <w:r>
        <w:rPr>
          <w:rFonts w:ascii="Times New Roman" w:hAnsi="Times New Roman" w:cs="Times New Roman"/>
          <w:b/>
          <w:bCs/>
          <w:szCs w:val="26"/>
          <w:lang w:eastAsia="ko-KR"/>
        </w:rPr>
        <w:t xml:space="preserve">: </w:t>
      </w:r>
      <w:r>
        <w:rPr>
          <w:rFonts w:ascii="Times New Roman" w:hAnsi="Times New Roman" w:cs="Times New Roman"/>
          <w:szCs w:val="26"/>
          <w:lang w:eastAsia="ko-KR"/>
        </w:rPr>
        <w:t>Double-sided RTT should be supported to minimize the sidelink synchronization error.</w:t>
      </w:r>
    </w:p>
    <w:p w14:paraId="21E78342" w14:textId="77777777" w:rsidR="00595D68" w:rsidRDefault="00000000">
      <w:pPr>
        <w:pStyle w:val="Heading3"/>
        <w:numPr>
          <w:ilvl w:val="1"/>
          <w:numId w:val="2"/>
        </w:numPr>
        <w:ind w:left="360"/>
        <w:jc w:val="both"/>
        <w:rPr>
          <w:rFonts w:ascii="Times New Roman" w:hAnsi="Times New Roman" w:cs="Times New Roman"/>
        </w:rPr>
      </w:pPr>
      <w:r>
        <w:rPr>
          <w:rFonts w:ascii="Times New Roman" w:hAnsi="Times New Roman" w:cs="Times New Roman"/>
        </w:rPr>
        <w:t xml:space="preserve"> Angle-based Positioning Methods:</w:t>
      </w:r>
    </w:p>
    <w:p w14:paraId="49A3429C" w14:textId="77777777" w:rsidR="00595D68" w:rsidRDefault="00000000">
      <w:pPr>
        <w:pStyle w:val="a"/>
        <w:spacing w:line="252" w:lineRule="auto"/>
        <w:ind w:left="0"/>
        <w:contextualSpacing/>
        <w:jc w:val="both"/>
        <w:rPr>
          <w:rFonts w:ascii="Times New Roman" w:hAnsi="Times New Roman" w:cs="Times New Roman"/>
          <w:szCs w:val="26"/>
          <w:lang w:eastAsia="ko-KR"/>
        </w:rPr>
      </w:pPr>
      <w:proofErr w:type="spellStart"/>
      <w:r>
        <w:rPr>
          <w:rFonts w:ascii="Times New Roman" w:hAnsi="Times New Roman" w:cs="Times New Roman"/>
          <w:szCs w:val="26"/>
          <w:lang w:eastAsia="ko-KR"/>
        </w:rPr>
        <w:t>Uu</w:t>
      </w:r>
      <w:proofErr w:type="spellEnd"/>
      <w:r>
        <w:rPr>
          <w:rFonts w:ascii="Times New Roman" w:hAnsi="Times New Roman" w:cs="Times New Roman"/>
          <w:szCs w:val="26"/>
          <w:lang w:eastAsia="ko-KR"/>
        </w:rPr>
        <w:t xml:space="preserve"> link positioning supports DL-AOD and UL-AOA as angle-based positioning. The angle-based positioning method is generally constrained by Tx and Rx antenna structure and beam forming pattern. For angle-based positioning, this will be the main restriction as there is a practical limitation on the number of antenna panels of UE. However, for V2X UE, the UE form factor is not a significant concern. Therefore, it can fit more than one panel on a different side of the vehicle.</w:t>
      </w:r>
    </w:p>
    <w:p w14:paraId="173F2707" w14:textId="49A743D2" w:rsidR="00595D68"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szCs w:val="26"/>
          <w:lang w:eastAsia="ko-KR"/>
        </w:rPr>
        <w:t xml:space="preserve">Further, for FR2, we can accommodate more antennas on the antenna panel of the same form factor. </w:t>
      </w:r>
      <w:r w:rsidR="00A85224">
        <w:rPr>
          <w:rFonts w:ascii="Times New Roman" w:hAnsi="Times New Roman" w:cs="Times New Roman"/>
          <w:szCs w:val="26"/>
          <w:lang w:eastAsia="ko-KR"/>
        </w:rPr>
        <w:t>One limitation from standardization point of view is that the beam management</w:t>
      </w:r>
      <w:r w:rsidR="001F28FB">
        <w:rPr>
          <w:rFonts w:ascii="Times New Roman" w:hAnsi="Times New Roman" w:cs="Times New Roman"/>
          <w:szCs w:val="26"/>
          <w:lang w:eastAsia="ko-KR"/>
        </w:rPr>
        <w:t xml:space="preserve"> support</w:t>
      </w:r>
      <w:r w:rsidR="00A85224">
        <w:rPr>
          <w:rFonts w:ascii="Times New Roman" w:hAnsi="Times New Roman" w:cs="Times New Roman"/>
          <w:szCs w:val="26"/>
          <w:lang w:eastAsia="ko-KR"/>
        </w:rPr>
        <w:t xml:space="preserve"> over PC5 in sidelink is limited</w:t>
      </w:r>
      <w:r w:rsidR="001F28FB">
        <w:rPr>
          <w:rFonts w:ascii="Times New Roman" w:hAnsi="Times New Roman" w:cs="Times New Roman"/>
          <w:szCs w:val="26"/>
          <w:lang w:eastAsia="ko-KR"/>
        </w:rPr>
        <w:t xml:space="preserve"> which had created negation towards this method across companies in last meeting. </w:t>
      </w:r>
      <w:r w:rsidR="00175736">
        <w:rPr>
          <w:rFonts w:ascii="Times New Roman" w:hAnsi="Times New Roman" w:cs="Times New Roman"/>
          <w:szCs w:val="26"/>
          <w:lang w:eastAsia="ko-KR"/>
        </w:rPr>
        <w:t xml:space="preserve">Therefore, we can consider on AoA based solution for SL link till the sufficient level agreements are reached in the beam enhancement work in SL link studied. </w:t>
      </w:r>
      <w:r w:rsidR="001F28FB">
        <w:rPr>
          <w:rFonts w:ascii="Times New Roman" w:hAnsi="Times New Roman" w:cs="Times New Roman"/>
          <w:szCs w:val="26"/>
          <w:lang w:eastAsia="ko-KR"/>
        </w:rPr>
        <w:t xml:space="preserve"> </w:t>
      </w:r>
    </w:p>
    <w:p w14:paraId="6CC8EE8A" w14:textId="77777777" w:rsidR="00595D68" w:rsidRDefault="00595D68">
      <w:pPr>
        <w:pStyle w:val="a"/>
        <w:spacing w:line="252" w:lineRule="auto"/>
        <w:ind w:left="0"/>
        <w:contextualSpacing/>
        <w:jc w:val="both"/>
        <w:rPr>
          <w:rFonts w:ascii="Times New Roman" w:hAnsi="Times New Roman" w:cs="Times New Roman"/>
        </w:rPr>
      </w:pPr>
    </w:p>
    <w:p w14:paraId="2D59D97B"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szCs w:val="26"/>
          <w:lang w:eastAsia="ko-KR"/>
        </w:rPr>
        <w:t xml:space="preserve">In SL-AOA, the angle of arrival is measured at the target node. Anchor UE will transmit the SL-PRS, which will be received by the target UE over multiple antennas. The angle of arrival can be measured using the beam pattern and antenna separation distance. The granularity of the angle measured depends on the number of antenna elements at the receiver. </w:t>
      </w:r>
    </w:p>
    <w:p w14:paraId="6AF8FE20"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6D3A0589" w14:textId="344C1CFF" w:rsidR="00595D68"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b/>
          <w:bCs/>
          <w:szCs w:val="26"/>
          <w:lang w:eastAsia="ko-KR"/>
        </w:rPr>
        <w:t>Proposal</w:t>
      </w:r>
      <w:r w:rsidR="00F1024A">
        <w:rPr>
          <w:rFonts w:ascii="Times New Roman" w:hAnsi="Times New Roman" w:cs="Times New Roman"/>
          <w:b/>
          <w:bCs/>
          <w:szCs w:val="26"/>
          <w:lang w:eastAsia="ko-KR"/>
        </w:rPr>
        <w:t xml:space="preserve"> 7</w:t>
      </w:r>
      <w:r>
        <w:rPr>
          <w:rFonts w:ascii="Times New Roman" w:hAnsi="Times New Roman" w:cs="Times New Roman"/>
          <w:b/>
          <w:bCs/>
          <w:szCs w:val="26"/>
          <w:lang w:eastAsia="ko-KR"/>
        </w:rPr>
        <w:t xml:space="preserve">: </w:t>
      </w:r>
      <w:r>
        <w:rPr>
          <w:rFonts w:ascii="Times New Roman" w:hAnsi="Times New Roman" w:cs="Times New Roman"/>
          <w:szCs w:val="26"/>
          <w:lang w:eastAsia="ko-KR"/>
        </w:rPr>
        <w:t>For SL-AOA, Angle estimated over the at least first path should be reported as measurement. Other measurements including related TOA and LOS/NLOS should be reported.</w:t>
      </w:r>
    </w:p>
    <w:p w14:paraId="0FF7F0E6" w14:textId="31D4026B" w:rsidR="00175736" w:rsidRDefault="00175736">
      <w:pPr>
        <w:pStyle w:val="a"/>
        <w:spacing w:line="252" w:lineRule="auto"/>
        <w:ind w:left="0"/>
        <w:contextualSpacing/>
        <w:jc w:val="both"/>
        <w:rPr>
          <w:rFonts w:ascii="Times New Roman" w:hAnsi="Times New Roman" w:cs="Times New Roman"/>
        </w:rPr>
      </w:pPr>
      <w:r>
        <w:rPr>
          <w:rFonts w:ascii="Times New Roman" w:hAnsi="Times New Roman" w:cs="Times New Roman"/>
          <w:szCs w:val="26"/>
          <w:lang w:eastAsia="ko-KR"/>
        </w:rPr>
        <w:t xml:space="preserve"> </w:t>
      </w:r>
    </w:p>
    <w:p w14:paraId="65F358F8" w14:textId="77777777" w:rsidR="00595D68" w:rsidRDefault="00595D68">
      <w:pPr>
        <w:spacing w:line="259" w:lineRule="auto"/>
        <w:jc w:val="both"/>
        <w:rPr>
          <w:rFonts w:ascii="Times New Roman" w:hAnsi="Times New Roman" w:cs="Times New Roman"/>
          <w:szCs w:val="20"/>
        </w:rPr>
      </w:pPr>
    </w:p>
    <w:p w14:paraId="43A91A34" w14:textId="77777777" w:rsidR="00595D68"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Positioning Resources</w:t>
      </w:r>
    </w:p>
    <w:p w14:paraId="495F1D40" w14:textId="4A971C73" w:rsidR="00595D68" w:rsidRDefault="00000000">
      <w:pPr>
        <w:spacing w:line="259" w:lineRule="auto"/>
        <w:jc w:val="both"/>
        <w:rPr>
          <w:rFonts w:ascii="Times New Roman" w:hAnsi="Times New Roman" w:cs="Times New Roman"/>
        </w:rPr>
      </w:pPr>
      <w:r>
        <w:rPr>
          <w:rFonts w:ascii="Times New Roman" w:hAnsi="Times New Roman" w:cs="Times New Roman"/>
          <w:szCs w:val="26"/>
        </w:rPr>
        <w:t xml:space="preserve">In the last meeting, </w:t>
      </w:r>
      <w:r w:rsidR="00F5661C">
        <w:rPr>
          <w:rFonts w:ascii="Times New Roman" w:hAnsi="Times New Roman" w:cs="Times New Roman"/>
          <w:szCs w:val="26"/>
        </w:rPr>
        <w:t>further</w:t>
      </w:r>
      <w:r>
        <w:rPr>
          <w:rFonts w:ascii="Times New Roman" w:hAnsi="Times New Roman" w:cs="Times New Roman"/>
          <w:szCs w:val="26"/>
        </w:rPr>
        <w:t xml:space="preserve"> agreements regarding resource configuration are drawn, focusing on the type of resource pool for PRS and positioning control, triggering mechanism, and resource selection mechanisms. Following are the detailed agreements derived regarding sidelink positioning resource allocation in the last meeting,</w:t>
      </w:r>
    </w:p>
    <w:p w14:paraId="60F1EA5A" w14:textId="2B819B10" w:rsidR="00595D68" w:rsidRDefault="00595D68">
      <w:pPr>
        <w:pBdr>
          <w:bottom w:val="single" w:sz="4" w:space="1" w:color="000000"/>
        </w:pBdr>
        <w:spacing w:line="259" w:lineRule="auto"/>
        <w:jc w:val="both"/>
        <w:rPr>
          <w:rFonts w:ascii="Times New Roman" w:hAnsi="Times New Roman" w:cs="Times New Roman"/>
        </w:rPr>
      </w:pPr>
    </w:p>
    <w:p w14:paraId="262682E4" w14:textId="2E7822A5" w:rsidR="00F5661C" w:rsidRDefault="00F5661C">
      <w:pPr>
        <w:pBdr>
          <w:bottom w:val="single" w:sz="4" w:space="1" w:color="000000"/>
        </w:pBdr>
        <w:spacing w:line="259" w:lineRule="auto"/>
        <w:jc w:val="both"/>
        <w:rPr>
          <w:rFonts w:ascii="Times New Roman" w:hAnsi="Times New Roman" w:cs="Times New Roman"/>
        </w:rPr>
      </w:pPr>
    </w:p>
    <w:p w14:paraId="51D5E829" w14:textId="77777777" w:rsidR="00F5661C" w:rsidRDefault="00F5661C">
      <w:pPr>
        <w:pBdr>
          <w:bottom w:val="single" w:sz="4" w:space="1" w:color="000000"/>
        </w:pBdr>
        <w:spacing w:line="259" w:lineRule="auto"/>
        <w:jc w:val="both"/>
        <w:rPr>
          <w:rFonts w:ascii="Times New Roman" w:hAnsi="Times New Roman" w:cs="Times New Roman"/>
        </w:rPr>
      </w:pPr>
    </w:p>
    <w:p w14:paraId="2F5F6849" w14:textId="77777777" w:rsidR="00F5661C" w:rsidRPr="00F5661C" w:rsidRDefault="00F5661C" w:rsidP="00F5661C">
      <w:pPr>
        <w:suppressAutoHyphens w:val="0"/>
        <w:spacing w:after="160" w:line="259" w:lineRule="auto"/>
        <w:rPr>
          <w:rFonts w:asciiTheme="minorHAnsi" w:eastAsiaTheme="minorHAnsi" w:hAnsiTheme="minorHAnsi" w:cstheme="minorBidi"/>
          <w:kern w:val="0"/>
          <w:sz w:val="22"/>
          <w:szCs w:val="22"/>
          <w:lang w:val="en-US" w:eastAsia="x-none" w:bidi="ar-SA"/>
        </w:rPr>
      </w:pPr>
      <w:r w:rsidRPr="00F5661C">
        <w:rPr>
          <w:rFonts w:asciiTheme="minorHAnsi" w:eastAsiaTheme="minorHAnsi" w:hAnsiTheme="minorHAnsi" w:cstheme="minorBidi"/>
          <w:kern w:val="0"/>
          <w:sz w:val="22"/>
          <w:szCs w:val="22"/>
          <w:highlight w:val="green"/>
          <w:lang w:val="en-US" w:eastAsia="x-none" w:bidi="ar-SA"/>
        </w:rPr>
        <w:t>Agreement</w:t>
      </w:r>
    </w:p>
    <w:p w14:paraId="7A308D1C" w14:textId="77777777" w:rsidR="00F5661C" w:rsidRPr="00F5661C" w:rsidRDefault="00F5661C" w:rsidP="00F5661C">
      <w:pPr>
        <w:suppressAutoHyphens w:val="0"/>
        <w:spacing w:after="160" w:line="259" w:lineRule="auto"/>
        <w:rPr>
          <w:rFonts w:asciiTheme="minorHAnsi" w:eastAsiaTheme="minorHAnsi" w:hAnsiTheme="minorHAnsi" w:cstheme="minorBidi"/>
          <w:kern w:val="0"/>
          <w:sz w:val="22"/>
          <w:szCs w:val="22"/>
          <w:lang w:val="en-US" w:eastAsia="x-none" w:bidi="ar-SA"/>
        </w:rPr>
      </w:pPr>
      <w:r w:rsidRPr="00F5661C">
        <w:rPr>
          <w:rFonts w:asciiTheme="minorHAnsi" w:eastAsiaTheme="minorHAnsi" w:hAnsiTheme="minorHAnsi" w:cstheme="minorBidi"/>
          <w:kern w:val="0"/>
          <w:sz w:val="22"/>
          <w:szCs w:val="22"/>
          <w:lang w:val="en-US" w:eastAsia="en-US" w:bidi="ar-SA"/>
        </w:rPr>
        <w:t xml:space="preserve">A new reference signal </w:t>
      </w:r>
      <w:bookmarkStart w:id="3" w:name="_Hlk112226498"/>
      <w:r w:rsidRPr="00F5661C">
        <w:rPr>
          <w:rFonts w:asciiTheme="minorHAnsi" w:eastAsiaTheme="minorHAnsi" w:hAnsiTheme="minorHAnsi" w:cstheme="minorBidi"/>
          <w:kern w:val="0"/>
          <w:sz w:val="22"/>
          <w:szCs w:val="22"/>
          <w:lang w:val="en-US" w:eastAsia="en-US" w:bidi="ar-SA"/>
        </w:rPr>
        <w:t>should be introduced for supporting SL positioning/ranging</w:t>
      </w:r>
      <w:bookmarkEnd w:id="3"/>
      <w:r w:rsidRPr="00F5661C">
        <w:rPr>
          <w:rFonts w:asciiTheme="minorHAnsi" w:eastAsiaTheme="minorHAnsi" w:hAnsiTheme="minorHAnsi" w:cstheme="minorBidi"/>
          <w:kern w:val="0"/>
          <w:sz w:val="22"/>
          <w:szCs w:val="22"/>
          <w:lang w:val="en-US" w:eastAsia="en-US" w:bidi="ar-SA"/>
        </w:rPr>
        <w:t>.</w:t>
      </w:r>
    </w:p>
    <w:p w14:paraId="79686EC2" w14:textId="77777777" w:rsidR="00F5661C" w:rsidRPr="00F5661C" w:rsidRDefault="00F5661C" w:rsidP="00F5661C">
      <w:pPr>
        <w:suppressAutoHyphens w:val="0"/>
        <w:spacing w:after="160" w:line="259" w:lineRule="auto"/>
        <w:rPr>
          <w:rFonts w:asciiTheme="minorHAnsi" w:eastAsiaTheme="minorHAnsi" w:hAnsiTheme="minorHAnsi" w:cstheme="minorBidi"/>
          <w:kern w:val="0"/>
          <w:sz w:val="22"/>
          <w:szCs w:val="22"/>
          <w:lang w:val="en-US" w:eastAsia="x-none" w:bidi="ar-SA"/>
        </w:rPr>
      </w:pPr>
      <w:r w:rsidRPr="00F5661C">
        <w:rPr>
          <w:rFonts w:asciiTheme="minorHAnsi" w:eastAsiaTheme="minorHAnsi" w:hAnsiTheme="minorHAnsi" w:cstheme="minorBidi"/>
          <w:kern w:val="0"/>
          <w:sz w:val="22"/>
          <w:szCs w:val="22"/>
          <w:highlight w:val="green"/>
          <w:lang w:val="en-US" w:eastAsia="x-none" w:bidi="ar-SA"/>
        </w:rPr>
        <w:t>Agreement</w:t>
      </w:r>
    </w:p>
    <w:p w14:paraId="366E0934" w14:textId="77777777" w:rsidR="00F5661C" w:rsidRPr="00F5661C" w:rsidRDefault="00F5661C" w:rsidP="00F5661C">
      <w:pPr>
        <w:tabs>
          <w:tab w:val="left" w:pos="1701"/>
        </w:tabs>
        <w:suppressAutoHyphens w:val="0"/>
        <w:autoSpaceDN w:val="0"/>
        <w:spacing w:line="254" w:lineRule="auto"/>
        <w:jc w:val="both"/>
        <w:rPr>
          <w:rFonts w:ascii="Times New Roman" w:eastAsia="Times New Roman" w:hAnsi="Times New Roman" w:cs="Times New Roman"/>
          <w:kern w:val="0"/>
          <w:sz w:val="22"/>
          <w:lang w:val="en-GB" w:bidi="ar-SA"/>
        </w:rPr>
      </w:pPr>
      <w:r w:rsidRPr="00F5661C">
        <w:rPr>
          <w:rFonts w:ascii="Times New Roman" w:eastAsia="Times New Roman" w:hAnsi="Times New Roman" w:cs="Times New Roman"/>
          <w:kern w:val="0"/>
          <w:sz w:val="22"/>
          <w:lang w:val="en-GB" w:bidi="ar-SA"/>
        </w:rPr>
        <w:t>Regarding SL-PRS resource allocation, both Scheme 1 and Scheme 2 should be introduced for supporting SL positioning/ranging:</w:t>
      </w:r>
    </w:p>
    <w:p w14:paraId="3663EC21" w14:textId="77777777" w:rsidR="00F5661C" w:rsidRPr="00F5661C" w:rsidRDefault="00F5661C" w:rsidP="00F5661C">
      <w:pPr>
        <w:numPr>
          <w:ilvl w:val="0"/>
          <w:numId w:val="14"/>
        </w:numPr>
        <w:suppressAutoHyphens w:val="0"/>
        <w:spacing w:after="160" w:line="259" w:lineRule="auto"/>
        <w:rPr>
          <w:rFonts w:asciiTheme="minorHAnsi" w:eastAsia="SimSun" w:hAnsiTheme="minorHAnsi" w:cstheme="minorBidi"/>
          <w:kern w:val="0"/>
          <w:sz w:val="22"/>
          <w:lang w:val="en-US" w:bidi="ar-SA"/>
        </w:rPr>
      </w:pPr>
      <w:r w:rsidRPr="00F5661C">
        <w:rPr>
          <w:rFonts w:asciiTheme="minorHAnsi" w:eastAsia="SimSun" w:hAnsiTheme="minorHAnsi" w:cstheme="minorBidi"/>
          <w:kern w:val="0"/>
          <w:sz w:val="22"/>
          <w:szCs w:val="22"/>
          <w:lang w:val="en-US" w:bidi="ar-SA"/>
        </w:rPr>
        <w:t>Scheme 1: Network-centric operation SL-PRS resource allocation (</w:t>
      </w:r>
      <w:proofErr w:type="gramStart"/>
      <w:r w:rsidRPr="00F5661C">
        <w:rPr>
          <w:rFonts w:asciiTheme="minorHAnsi" w:eastAsia="SimSun" w:hAnsiTheme="minorHAnsi" w:cstheme="minorBidi"/>
          <w:kern w:val="0"/>
          <w:sz w:val="22"/>
          <w:szCs w:val="22"/>
          <w:lang w:val="en-US" w:bidi="ar-SA"/>
        </w:rPr>
        <w:t>e.g.</w:t>
      </w:r>
      <w:proofErr w:type="gramEnd"/>
      <w:r w:rsidRPr="00F5661C">
        <w:rPr>
          <w:rFonts w:asciiTheme="minorHAnsi" w:eastAsia="SimSun" w:hAnsiTheme="minorHAnsi" w:cstheme="minorBidi"/>
          <w:kern w:val="0"/>
          <w:sz w:val="22"/>
          <w:szCs w:val="22"/>
          <w:lang w:val="en-US" w:bidi="ar-SA"/>
        </w:rPr>
        <w:t xml:space="preserve"> similar to a legacy Mode 1 solution)</w:t>
      </w:r>
    </w:p>
    <w:p w14:paraId="32667878" w14:textId="77777777" w:rsidR="00F5661C" w:rsidRPr="00F5661C" w:rsidRDefault="00F5661C" w:rsidP="00F5661C">
      <w:pPr>
        <w:numPr>
          <w:ilvl w:val="1"/>
          <w:numId w:val="14"/>
        </w:numPr>
        <w:suppressAutoHyphens w:val="0"/>
        <w:spacing w:after="160" w:line="259" w:lineRule="auto"/>
        <w:rPr>
          <w:rFonts w:asciiTheme="minorHAnsi" w:eastAsia="SimSun" w:hAnsiTheme="minorHAnsi" w:cstheme="minorBidi"/>
          <w:kern w:val="0"/>
          <w:sz w:val="22"/>
          <w:szCs w:val="22"/>
          <w:lang w:val="en-US" w:bidi="ar-SA"/>
        </w:rPr>
      </w:pPr>
      <w:r w:rsidRPr="00F5661C">
        <w:rPr>
          <w:rFonts w:asciiTheme="minorHAnsi" w:eastAsia="SimSun" w:hAnsiTheme="minorHAnsi" w:cstheme="minorBidi"/>
          <w:kern w:val="0"/>
          <w:sz w:val="22"/>
          <w:szCs w:val="22"/>
          <w:lang w:val="en-US" w:bidi="ar-SA"/>
        </w:rPr>
        <w:t>The network (</w:t>
      </w:r>
      <w:proofErr w:type="gramStart"/>
      <w:r w:rsidRPr="00F5661C">
        <w:rPr>
          <w:rFonts w:asciiTheme="minorHAnsi" w:eastAsia="SimSun" w:hAnsiTheme="minorHAnsi" w:cstheme="minorBidi"/>
          <w:kern w:val="0"/>
          <w:sz w:val="22"/>
          <w:szCs w:val="22"/>
          <w:lang w:val="en-US" w:bidi="ar-SA"/>
        </w:rPr>
        <w:t>e.g.</w:t>
      </w:r>
      <w:proofErr w:type="gramEnd"/>
      <w:r w:rsidRPr="00F5661C">
        <w:rPr>
          <w:rFonts w:asciiTheme="minorHAnsi" w:eastAsia="SimSun" w:hAnsiTheme="minorHAnsi" w:cstheme="minorBidi"/>
          <w:kern w:val="0"/>
          <w:sz w:val="22"/>
          <w:szCs w:val="22"/>
          <w:lang w:val="en-US" w:bidi="ar-SA"/>
        </w:rPr>
        <w:t xml:space="preserve"> gNB, LMF, gNB &amp; LMF) allocates resources for SL-PRS. </w:t>
      </w:r>
    </w:p>
    <w:p w14:paraId="20285C34" w14:textId="77777777" w:rsidR="00F5661C" w:rsidRPr="00F5661C" w:rsidRDefault="00F5661C" w:rsidP="00F5661C">
      <w:pPr>
        <w:numPr>
          <w:ilvl w:val="0"/>
          <w:numId w:val="14"/>
        </w:numPr>
        <w:suppressAutoHyphens w:val="0"/>
        <w:spacing w:after="160" w:line="259" w:lineRule="auto"/>
        <w:rPr>
          <w:rFonts w:asciiTheme="minorHAnsi" w:eastAsia="SimSun" w:hAnsiTheme="minorHAnsi" w:cstheme="minorBidi"/>
          <w:kern w:val="0"/>
          <w:sz w:val="22"/>
          <w:szCs w:val="22"/>
          <w:lang w:val="en-US" w:bidi="ar-SA"/>
        </w:rPr>
      </w:pPr>
      <w:r w:rsidRPr="00F5661C">
        <w:rPr>
          <w:rFonts w:asciiTheme="minorHAnsi" w:eastAsia="SimSun" w:hAnsiTheme="minorHAnsi" w:cstheme="minorBidi"/>
          <w:kern w:val="0"/>
          <w:sz w:val="22"/>
          <w:szCs w:val="22"/>
          <w:lang w:val="en-US" w:bidi="ar-SA"/>
        </w:rPr>
        <w:t>Scheme 2: UE autonomous SL-PRS resource allocation (</w:t>
      </w:r>
      <w:proofErr w:type="gramStart"/>
      <w:r w:rsidRPr="00F5661C">
        <w:rPr>
          <w:rFonts w:asciiTheme="minorHAnsi" w:eastAsia="SimSun" w:hAnsiTheme="minorHAnsi" w:cstheme="minorBidi"/>
          <w:kern w:val="0"/>
          <w:sz w:val="22"/>
          <w:szCs w:val="22"/>
          <w:lang w:val="en-US" w:bidi="ar-SA"/>
        </w:rPr>
        <w:t>e.g.</w:t>
      </w:r>
      <w:proofErr w:type="gramEnd"/>
      <w:r w:rsidRPr="00F5661C">
        <w:rPr>
          <w:rFonts w:asciiTheme="minorHAnsi" w:eastAsia="SimSun" w:hAnsiTheme="minorHAnsi" w:cstheme="minorBidi"/>
          <w:kern w:val="0"/>
          <w:sz w:val="22"/>
          <w:szCs w:val="22"/>
          <w:lang w:val="en-US" w:bidi="ar-SA"/>
        </w:rPr>
        <w:t xml:space="preserve"> similar to legacy Mode 2 solution)</w:t>
      </w:r>
    </w:p>
    <w:p w14:paraId="4765EABE" w14:textId="77777777" w:rsidR="00F5661C" w:rsidRPr="00F5661C" w:rsidRDefault="00F5661C" w:rsidP="00F5661C">
      <w:pPr>
        <w:numPr>
          <w:ilvl w:val="1"/>
          <w:numId w:val="14"/>
        </w:numPr>
        <w:suppressAutoHyphens w:val="0"/>
        <w:spacing w:after="160" w:line="259" w:lineRule="auto"/>
        <w:rPr>
          <w:rFonts w:asciiTheme="minorHAnsi" w:eastAsia="SimSun" w:hAnsiTheme="minorHAnsi" w:cstheme="minorBidi"/>
          <w:kern w:val="0"/>
          <w:sz w:val="22"/>
          <w:szCs w:val="22"/>
          <w:lang w:val="en-US" w:bidi="ar-SA"/>
        </w:rPr>
      </w:pPr>
      <w:r w:rsidRPr="00F5661C">
        <w:rPr>
          <w:rFonts w:asciiTheme="minorHAnsi" w:eastAsia="SimSun" w:hAnsiTheme="minorHAnsi" w:cstheme="minorBidi"/>
          <w:kern w:val="0"/>
          <w:sz w:val="22"/>
          <w:szCs w:val="22"/>
          <w:lang w:val="en-US" w:bidi="ar-SA"/>
        </w:rPr>
        <w:t>At least one of the UE(s) participating in the sidelink positioning operation allocates resources for SL-PRS</w:t>
      </w:r>
    </w:p>
    <w:p w14:paraId="7C630821" w14:textId="77777777" w:rsidR="00F5661C" w:rsidRPr="00F5661C" w:rsidRDefault="00F5661C" w:rsidP="00F5661C">
      <w:pPr>
        <w:suppressAutoHyphens w:val="0"/>
        <w:spacing w:after="160" w:line="259" w:lineRule="auto"/>
        <w:rPr>
          <w:rFonts w:asciiTheme="minorHAnsi" w:eastAsia="SimSun" w:hAnsiTheme="minorHAnsi" w:cstheme="minorBidi"/>
          <w:kern w:val="0"/>
          <w:sz w:val="22"/>
          <w:szCs w:val="22"/>
          <w:lang w:val="en-US" w:bidi="ar-SA"/>
        </w:rPr>
      </w:pPr>
      <w:r w:rsidRPr="00F5661C">
        <w:rPr>
          <w:rFonts w:asciiTheme="minorHAnsi" w:eastAsia="SimSun" w:hAnsiTheme="minorHAnsi" w:cstheme="minorBidi"/>
          <w:kern w:val="0"/>
          <w:sz w:val="22"/>
          <w:szCs w:val="22"/>
          <w:highlight w:val="green"/>
          <w:lang w:val="en-US" w:bidi="ar-SA"/>
        </w:rPr>
        <w:t>Agreement</w:t>
      </w:r>
    </w:p>
    <w:p w14:paraId="7E3BD072" w14:textId="77777777" w:rsidR="00F5661C" w:rsidRPr="00F5661C" w:rsidRDefault="00F5661C" w:rsidP="00F5661C">
      <w:pPr>
        <w:suppressAutoHyphens w:val="0"/>
        <w:spacing w:after="160" w:line="259" w:lineRule="auto"/>
        <w:rPr>
          <w:rFonts w:asciiTheme="minorHAnsi" w:eastAsia="Batang" w:hAnsiTheme="minorHAnsi" w:cstheme="minorBidi"/>
          <w:kern w:val="0"/>
          <w:sz w:val="22"/>
          <w:szCs w:val="22"/>
          <w:lang w:val="en-US" w:eastAsia="en-US" w:bidi="ar-SA"/>
        </w:rPr>
      </w:pPr>
      <w:r w:rsidRPr="00F5661C">
        <w:rPr>
          <w:rFonts w:asciiTheme="minorHAnsi" w:eastAsiaTheme="minorHAnsi" w:hAnsiTheme="minorHAnsi" w:cstheme="minorBidi"/>
          <w:kern w:val="0"/>
          <w:sz w:val="22"/>
          <w:szCs w:val="22"/>
          <w:lang w:val="en-US" w:eastAsia="en-US" w:bidi="ar-SA"/>
        </w:rPr>
        <w:t>With regards to the SL Positioning resource allocation, one of the following alternatives should be introduced for supporting SL positioning/ranging:</w:t>
      </w:r>
    </w:p>
    <w:p w14:paraId="57B8AC5C" w14:textId="77777777" w:rsidR="00F5661C" w:rsidRPr="00F5661C" w:rsidRDefault="00F5661C" w:rsidP="00F5661C">
      <w:pPr>
        <w:numPr>
          <w:ilvl w:val="0"/>
          <w:numId w:val="14"/>
        </w:numPr>
        <w:suppressAutoHyphens w:val="0"/>
        <w:spacing w:after="160" w:line="259" w:lineRule="auto"/>
        <w:rPr>
          <w:rFonts w:asciiTheme="minorHAnsi" w:eastAsiaTheme="minorHAnsi" w:hAnsiTheme="minorHAnsi" w:cstheme="minorBidi"/>
          <w:kern w:val="0"/>
          <w:sz w:val="22"/>
          <w:szCs w:val="22"/>
          <w:lang w:val="en-US" w:eastAsia="en-US" w:bidi="ar-SA"/>
        </w:rPr>
      </w:pPr>
      <w:r w:rsidRPr="00F5661C">
        <w:rPr>
          <w:rFonts w:asciiTheme="minorHAnsi" w:eastAsiaTheme="minorHAnsi" w:hAnsiTheme="minorHAnsi" w:cstheme="minorBidi"/>
          <w:kern w:val="0"/>
          <w:sz w:val="22"/>
          <w:szCs w:val="22"/>
          <w:lang w:val="en-US" w:eastAsia="en-US" w:bidi="ar-SA"/>
        </w:rPr>
        <w:t>Alt. 1: only dedicated resource pool(s) can be (pre-)configured for SL-PRS</w:t>
      </w:r>
    </w:p>
    <w:p w14:paraId="62B92481" w14:textId="77777777" w:rsidR="00F5661C" w:rsidRPr="00F5661C" w:rsidRDefault="00F5661C" w:rsidP="00F5661C">
      <w:pPr>
        <w:numPr>
          <w:ilvl w:val="0"/>
          <w:numId w:val="14"/>
        </w:numPr>
        <w:suppressAutoHyphens w:val="0"/>
        <w:spacing w:after="160" w:line="259" w:lineRule="auto"/>
        <w:rPr>
          <w:rFonts w:asciiTheme="minorHAnsi" w:eastAsiaTheme="minorHAnsi" w:hAnsiTheme="minorHAnsi" w:cstheme="minorBidi"/>
          <w:kern w:val="0"/>
          <w:sz w:val="22"/>
          <w:szCs w:val="22"/>
          <w:lang w:val="en-US" w:eastAsia="en-US" w:bidi="ar-SA"/>
        </w:rPr>
      </w:pPr>
      <w:r w:rsidRPr="00F5661C">
        <w:rPr>
          <w:rFonts w:asciiTheme="minorHAnsi" w:eastAsiaTheme="minorHAnsi" w:hAnsiTheme="minorHAnsi" w:cstheme="minorBidi"/>
          <w:kern w:val="0"/>
          <w:sz w:val="22"/>
          <w:szCs w:val="22"/>
          <w:lang w:val="en-US" w:eastAsia="en-US" w:bidi="ar-SA"/>
        </w:rPr>
        <w:t xml:space="preserve">Alt. 2: either dedicated resource pool(s) and/or </w:t>
      </w:r>
      <w:r w:rsidRPr="00F5661C">
        <w:rPr>
          <w:rFonts w:asciiTheme="minorHAnsi" w:eastAsiaTheme="minorHAnsi" w:hAnsiTheme="minorHAnsi" w:cstheme="minorBidi"/>
          <w:strike/>
          <w:kern w:val="0"/>
          <w:sz w:val="22"/>
          <w:szCs w:val="22"/>
          <w:lang w:val="en-US" w:eastAsia="en-US" w:bidi="ar-SA"/>
        </w:rPr>
        <w:t xml:space="preserve">a </w:t>
      </w:r>
      <w:r w:rsidRPr="00F5661C">
        <w:rPr>
          <w:rFonts w:asciiTheme="minorHAnsi" w:eastAsiaTheme="minorHAnsi" w:hAnsiTheme="minorHAnsi" w:cstheme="minorBidi"/>
          <w:kern w:val="0"/>
          <w:sz w:val="22"/>
          <w:szCs w:val="22"/>
          <w:lang w:val="en-US" w:eastAsia="en-US" w:bidi="ar-SA"/>
        </w:rPr>
        <w:t>shared resource pool(s) with sidelink communication can be (pre-)configured for SL-PRS</w:t>
      </w:r>
    </w:p>
    <w:p w14:paraId="73BA55F5" w14:textId="77777777" w:rsidR="00F5661C" w:rsidRPr="00F5661C" w:rsidRDefault="00F5661C" w:rsidP="00F5661C">
      <w:pPr>
        <w:numPr>
          <w:ilvl w:val="0"/>
          <w:numId w:val="14"/>
        </w:numPr>
        <w:suppressAutoHyphens w:val="0"/>
        <w:spacing w:after="160" w:line="259" w:lineRule="auto"/>
        <w:rPr>
          <w:rFonts w:asciiTheme="minorHAnsi" w:eastAsiaTheme="minorHAnsi" w:hAnsiTheme="minorHAnsi" w:cstheme="minorBidi"/>
          <w:kern w:val="0"/>
          <w:sz w:val="22"/>
          <w:szCs w:val="22"/>
          <w:lang w:val="en-US" w:eastAsia="en-US" w:bidi="ar-SA"/>
        </w:rPr>
      </w:pPr>
      <w:r w:rsidRPr="00F5661C">
        <w:rPr>
          <w:rFonts w:asciiTheme="minorHAnsi" w:eastAsiaTheme="minorHAnsi" w:hAnsiTheme="minorHAnsi" w:cstheme="minorBidi"/>
          <w:kern w:val="0"/>
          <w:sz w:val="22"/>
          <w:szCs w:val="22"/>
          <w:lang w:val="en-US" w:eastAsia="en-US" w:bidi="ar-SA"/>
        </w:rPr>
        <w:t>Note: whether other signals/channels can be present in the dedicated resource pool can be further discussed</w:t>
      </w:r>
    </w:p>
    <w:p w14:paraId="01647752" w14:textId="77777777" w:rsidR="00595D68" w:rsidRDefault="00595D68">
      <w:pPr>
        <w:pBdr>
          <w:top w:val="single" w:sz="4" w:space="1" w:color="000000"/>
        </w:pBdr>
        <w:rPr>
          <w:rFonts w:ascii="Times New Roman" w:hAnsi="Times New Roman" w:cs="Times New Roman"/>
          <w:sz w:val="20"/>
          <w:szCs w:val="20"/>
        </w:rPr>
      </w:pPr>
    </w:p>
    <w:p w14:paraId="06424801" w14:textId="75FFDBFB" w:rsidR="00595D68" w:rsidRDefault="00000000">
      <w:pPr>
        <w:spacing w:line="259" w:lineRule="auto"/>
        <w:jc w:val="both"/>
        <w:rPr>
          <w:rFonts w:ascii="Times New Roman" w:hAnsi="Times New Roman" w:cs="Times New Roman"/>
        </w:rPr>
      </w:pPr>
      <w:r>
        <w:rPr>
          <w:rFonts w:ascii="Times New Roman" w:hAnsi="Times New Roman" w:cs="Times New Roman"/>
        </w:rPr>
        <w:t xml:space="preserve">It is agreed as an objective in SI to study the in-coverage, partial coverage, and out-of-coverage scenarios. Especially for the V2X use case, out-of-coverage is more important to support achieving the desired coverage and positioning accuracy. Sidelink resource allocation for PSSCH has two modes, viz Mode 1 and Mode 2, to cover these scenarios. In mode 1, the associated gNB will configure the UE with resources for PSSCH transmission. Whereas mode 2 is autonomous, UE will perform resource selection in the preconfigured resource pool in two steps. The first step is a sensing step where UE will select a few available subchannels or subchannels with less priority traffic. The second step is a selection step. It will choose the final resource for transmission in this step. Further, it will reserve chosen resources for its successive transmission or retransmissions. </w:t>
      </w:r>
      <w:r w:rsidR="00F5661C">
        <w:rPr>
          <w:rFonts w:ascii="Times New Roman" w:hAnsi="Times New Roman" w:cs="Times New Roman"/>
        </w:rPr>
        <w:t xml:space="preserve">As per the agreement in last meeting </w:t>
      </w:r>
      <w:proofErr w:type="gramStart"/>
      <w:r w:rsidR="00F5661C">
        <w:rPr>
          <w:rFonts w:ascii="Times New Roman" w:hAnsi="Times New Roman" w:cs="Times New Roman"/>
        </w:rPr>
        <w:t>both mode</w:t>
      </w:r>
      <w:proofErr w:type="gramEnd"/>
      <w:r w:rsidR="00F5661C">
        <w:rPr>
          <w:rFonts w:ascii="Times New Roman" w:hAnsi="Times New Roman" w:cs="Times New Roman"/>
        </w:rPr>
        <w:t xml:space="preserve"> will be supported</w:t>
      </w:r>
      <w:r>
        <w:rPr>
          <w:rFonts w:ascii="Times New Roman" w:hAnsi="Times New Roman" w:cs="Times New Roman"/>
        </w:rPr>
        <w:t xml:space="preserve">. In mode 2, resource allocation will be more involved compared to mode 1 for PRS. </w:t>
      </w:r>
    </w:p>
    <w:p w14:paraId="37D0FF38" w14:textId="77777777" w:rsidR="00595D68" w:rsidRDefault="00000000">
      <w:pPr>
        <w:spacing w:line="259" w:lineRule="auto"/>
        <w:jc w:val="both"/>
        <w:rPr>
          <w:rFonts w:ascii="Times New Roman" w:hAnsi="Times New Roman" w:cs="Times New Roman"/>
        </w:rPr>
      </w:pPr>
      <w:r>
        <w:rPr>
          <w:rFonts w:ascii="Times New Roman" w:hAnsi="Times New Roman" w:cs="Times New Roman"/>
        </w:rPr>
        <w:t>Here the assisting UEs should find their resources for PRS transmission and convey them to the positioning server (LMF). In another way, the anchor node coordinates this communication effort and will find the PRS resources and then reserve it for all assisting UE. Anchor UE will assign each assisting UE with specific PRS resource(s) for PRS transmission or reception based on the method chosen.</w:t>
      </w:r>
    </w:p>
    <w:p w14:paraId="73CD4342" w14:textId="77777777" w:rsidR="00595D68" w:rsidRDefault="00595D68">
      <w:pPr>
        <w:spacing w:line="259" w:lineRule="auto"/>
        <w:jc w:val="both"/>
        <w:rPr>
          <w:rFonts w:ascii="Times New Roman" w:hAnsi="Times New Roman" w:cs="Times New Roman"/>
        </w:rPr>
      </w:pPr>
    </w:p>
    <w:p w14:paraId="249A3197" w14:textId="7A6EB2ED" w:rsidR="00595D68" w:rsidRDefault="00000000">
      <w:pPr>
        <w:spacing w:line="259" w:lineRule="auto"/>
        <w:jc w:val="both"/>
        <w:rPr>
          <w:rFonts w:ascii="Times New Roman" w:hAnsi="Times New Roman" w:cs="Times New Roman"/>
        </w:rPr>
      </w:pPr>
      <w:r>
        <w:rPr>
          <w:rFonts w:ascii="Times New Roman" w:hAnsi="Times New Roman" w:cs="Times New Roman"/>
          <w:b/>
          <w:bCs/>
        </w:rPr>
        <w:t>Proposal</w:t>
      </w:r>
      <w:r w:rsidR="008C0FCE">
        <w:rPr>
          <w:rFonts w:ascii="Times New Roman" w:hAnsi="Times New Roman" w:cs="Times New Roman"/>
          <w:b/>
          <w:bCs/>
        </w:rPr>
        <w:t xml:space="preserve"> 8</w:t>
      </w:r>
      <w:r>
        <w:rPr>
          <w:rFonts w:ascii="Times New Roman" w:hAnsi="Times New Roman" w:cs="Times New Roman"/>
          <w:b/>
          <w:bCs/>
        </w:rPr>
        <w:t xml:space="preserve">: </w:t>
      </w:r>
      <w:r>
        <w:rPr>
          <w:rFonts w:ascii="Times New Roman" w:hAnsi="Times New Roman" w:cs="Times New Roman"/>
        </w:rPr>
        <w:t>For scheme 1, PRS resources will be configured by the network through gNB or LMF to all assisting and target UE.</w:t>
      </w:r>
    </w:p>
    <w:p w14:paraId="4A6D3603" w14:textId="77777777" w:rsidR="00595D68" w:rsidRDefault="00595D68">
      <w:pPr>
        <w:spacing w:line="259" w:lineRule="auto"/>
        <w:jc w:val="both"/>
        <w:rPr>
          <w:rFonts w:ascii="Times New Roman" w:hAnsi="Times New Roman" w:cs="Times New Roman"/>
        </w:rPr>
      </w:pPr>
    </w:p>
    <w:p w14:paraId="5ABDE7DB" w14:textId="5714582F" w:rsidR="00595D68" w:rsidRDefault="00000000">
      <w:pPr>
        <w:spacing w:line="259" w:lineRule="auto"/>
        <w:jc w:val="both"/>
        <w:rPr>
          <w:rFonts w:ascii="Times New Roman" w:hAnsi="Times New Roman" w:cs="Times New Roman"/>
        </w:rPr>
      </w:pPr>
      <w:r>
        <w:rPr>
          <w:rFonts w:ascii="Times New Roman" w:hAnsi="Times New Roman" w:cs="Times New Roman"/>
          <w:b/>
          <w:bCs/>
        </w:rPr>
        <w:t>Proposal</w:t>
      </w:r>
      <w:r w:rsidR="008C0FCE">
        <w:rPr>
          <w:rFonts w:ascii="Times New Roman" w:hAnsi="Times New Roman" w:cs="Times New Roman"/>
          <w:b/>
          <w:bCs/>
        </w:rPr>
        <w:t xml:space="preserve"> 9</w:t>
      </w:r>
      <w:r>
        <w:rPr>
          <w:rFonts w:ascii="Times New Roman" w:hAnsi="Times New Roman" w:cs="Times New Roman"/>
          <w:b/>
          <w:bCs/>
        </w:rPr>
        <w:t>:</w:t>
      </w:r>
      <w:r>
        <w:rPr>
          <w:rFonts w:ascii="Times New Roman" w:hAnsi="Times New Roman" w:cs="Times New Roman"/>
        </w:rPr>
        <w:t xml:space="preserve"> For scheme 2, PRS resources will be configured in the following possible way,</w:t>
      </w:r>
    </w:p>
    <w:p w14:paraId="4274A36F" w14:textId="77777777" w:rsidR="00595D68" w:rsidRDefault="00000000">
      <w:pPr>
        <w:pStyle w:val="ListParagraph"/>
        <w:numPr>
          <w:ilvl w:val="0"/>
          <w:numId w:val="9"/>
        </w:numPr>
        <w:spacing w:line="259" w:lineRule="auto"/>
        <w:jc w:val="both"/>
        <w:rPr>
          <w:rFonts w:ascii="Times New Roman" w:hAnsi="Times New Roman" w:cs="Times New Roman"/>
        </w:rPr>
      </w:pPr>
      <w:r>
        <w:rPr>
          <w:rFonts w:ascii="Times New Roman" w:hAnsi="Times New Roman" w:cs="Times New Roman"/>
        </w:rPr>
        <w:t>Option 1: PRS resource will be provided by one of the assisting resources for all assisting UE</w:t>
      </w:r>
    </w:p>
    <w:p w14:paraId="0FAEC23A" w14:textId="77777777" w:rsidR="00595D68" w:rsidRDefault="00000000">
      <w:pPr>
        <w:pStyle w:val="ListParagraph"/>
        <w:numPr>
          <w:ilvl w:val="0"/>
          <w:numId w:val="9"/>
        </w:numPr>
        <w:spacing w:line="259" w:lineRule="auto"/>
        <w:jc w:val="both"/>
        <w:rPr>
          <w:rFonts w:ascii="Times New Roman" w:hAnsi="Times New Roman" w:cs="Times New Roman"/>
        </w:rPr>
      </w:pPr>
      <w:r>
        <w:rPr>
          <w:rFonts w:ascii="Times New Roman" w:hAnsi="Times New Roman" w:cs="Times New Roman"/>
        </w:rPr>
        <w:lastRenderedPageBreak/>
        <w:t xml:space="preserve">Option 2: Each assisting UE will find the PRS resource individually. </w:t>
      </w:r>
    </w:p>
    <w:p w14:paraId="3E5DE9F0" w14:textId="77777777" w:rsidR="00595D68" w:rsidRDefault="00595D68">
      <w:pPr>
        <w:spacing w:line="259" w:lineRule="auto"/>
        <w:jc w:val="both"/>
        <w:rPr>
          <w:rFonts w:ascii="Times New Roman" w:hAnsi="Times New Roman" w:cs="Times New Roman"/>
        </w:rPr>
      </w:pPr>
    </w:p>
    <w:p w14:paraId="3F9C1582" w14:textId="79902BA1" w:rsidR="00A35DD0" w:rsidRDefault="00000000">
      <w:pPr>
        <w:spacing w:line="259" w:lineRule="auto"/>
        <w:jc w:val="both"/>
        <w:rPr>
          <w:rFonts w:ascii="Times New Roman" w:hAnsi="Times New Roman" w:cs="Times New Roman"/>
        </w:rPr>
      </w:pPr>
      <w:r>
        <w:rPr>
          <w:rFonts w:ascii="Times New Roman" w:hAnsi="Times New Roman" w:cs="Times New Roman"/>
        </w:rPr>
        <w:t>The next question we need to answer is whether this resource pool will be dedicated or shared.</w:t>
      </w:r>
      <w:r w:rsidR="00A35DD0">
        <w:rPr>
          <w:rFonts w:ascii="Times New Roman" w:hAnsi="Times New Roman" w:cs="Times New Roman"/>
        </w:rPr>
        <w:t xml:space="preserve"> In last meeting, it is decided to down select between dedicated resource pool and supporting both dedicated and shared resource pool.</w:t>
      </w:r>
    </w:p>
    <w:p w14:paraId="33E45EE0" w14:textId="61F1F6E4" w:rsidR="00595D68" w:rsidRDefault="00000000">
      <w:pPr>
        <w:spacing w:line="259" w:lineRule="auto"/>
        <w:jc w:val="both"/>
        <w:rPr>
          <w:rFonts w:ascii="Times New Roman" w:hAnsi="Times New Roman" w:cs="Times New Roman"/>
        </w:rPr>
      </w:pPr>
      <w:r>
        <w:rPr>
          <w:rFonts w:ascii="Times New Roman" w:hAnsi="Times New Roman" w:cs="Times New Roman"/>
        </w:rPr>
        <w:t>A shared resource pool will configure the PRS resource in the same resource pool configured for data and control transmission (PSSCH and PSCCH). However, it will limit the standardization overhead and the positioning accuracy performance. This will happen due to the limited bandwidth the PSSCH resource pool configures, a possible collision with other PSSCH transmissions, and backward compatibility with legacy V2X UEs. It is preferable to define a dedicated resource pool for positioning with a specific slot structure to overcome these.</w:t>
      </w:r>
    </w:p>
    <w:p w14:paraId="5B18842D" w14:textId="77777777" w:rsidR="00595D68" w:rsidRDefault="00595D68" w:rsidP="008C0FCE">
      <w:pPr>
        <w:tabs>
          <w:tab w:val="left" w:pos="900"/>
        </w:tabs>
        <w:spacing w:line="259" w:lineRule="auto"/>
        <w:jc w:val="both"/>
        <w:rPr>
          <w:rFonts w:ascii="Times New Roman" w:hAnsi="Times New Roman" w:cs="Times New Roman"/>
        </w:rPr>
      </w:pPr>
    </w:p>
    <w:p w14:paraId="56939327" w14:textId="32DA6E26" w:rsidR="00595D68" w:rsidRDefault="00000000" w:rsidP="008C0FCE">
      <w:pPr>
        <w:tabs>
          <w:tab w:val="left" w:pos="900"/>
        </w:tabs>
        <w:spacing w:line="259" w:lineRule="auto"/>
        <w:jc w:val="both"/>
        <w:rPr>
          <w:rFonts w:ascii="Times New Roman" w:hAnsi="Times New Roman" w:cs="Times New Roman"/>
        </w:rPr>
      </w:pPr>
      <w:r>
        <w:rPr>
          <w:rFonts w:ascii="Times New Roman" w:hAnsi="Times New Roman" w:cs="Times New Roman"/>
          <w:b/>
          <w:bCs/>
        </w:rPr>
        <w:t>Proposal</w:t>
      </w:r>
      <w:r w:rsidR="008C0FCE">
        <w:rPr>
          <w:rFonts w:ascii="Times New Roman" w:hAnsi="Times New Roman" w:cs="Times New Roman"/>
          <w:b/>
          <w:bCs/>
        </w:rPr>
        <w:t xml:space="preserve"> 10:</w:t>
      </w:r>
      <w:r>
        <w:rPr>
          <w:rFonts w:ascii="Times New Roman" w:hAnsi="Times New Roman" w:cs="Times New Roman"/>
        </w:rPr>
        <w:t xml:space="preserve"> </w:t>
      </w:r>
      <w:r>
        <w:rPr>
          <w:rFonts w:ascii="Times New Roman" w:hAnsi="Times New Roman" w:cs="Times New Roman"/>
          <w:szCs w:val="20"/>
        </w:rPr>
        <w:t>With regards to the SL Positioning resource allocation, option 1 dedicated resource pool for SL-PRS should be preferred.</w:t>
      </w:r>
    </w:p>
    <w:p w14:paraId="76813314" w14:textId="77777777" w:rsidR="00595D68" w:rsidRDefault="00595D68">
      <w:pPr>
        <w:spacing w:line="259" w:lineRule="auto"/>
        <w:jc w:val="both"/>
        <w:rPr>
          <w:rFonts w:ascii="Times New Roman" w:hAnsi="Times New Roman" w:cs="Times New Roman"/>
        </w:rPr>
      </w:pPr>
    </w:p>
    <w:p w14:paraId="55918664" w14:textId="77777777" w:rsidR="00595D68" w:rsidRDefault="00000000">
      <w:pPr>
        <w:spacing w:line="259" w:lineRule="auto"/>
        <w:jc w:val="both"/>
        <w:rPr>
          <w:rFonts w:ascii="Times New Roman" w:hAnsi="Times New Roman" w:cs="Times New Roman"/>
        </w:rPr>
      </w:pPr>
      <w:r>
        <w:rPr>
          <w:rFonts w:ascii="Times New Roman" w:hAnsi="Times New Roman" w:cs="Times New Roman"/>
        </w:rPr>
        <w:t xml:space="preserve">Possible slot formats are shown in Figure 2. We should have first stage SCI transmitted at the beginning of the slot, indicating PRS resource location in time and frequency. It will be transmitted on the PSCCH channel. This may be an absolute location or index to one of the preconfigured resource configurations per slot. This will be helpful for UE detection autonomously the resources. It will be followed by a configurable AGC symbol and followed by remaining PRS symbols. Allocation can be per slot basis, and each slot can have more than one PRS resource configuration. GP will be provided for Tx-Rx switching. Figure 3.a) and 3.b) show possible formats for slots where the design principle is to multiplex the PSCCH, PSSCH, PSFCH, and SL-PRS resources in the slot. AGC symbol slot should be configurable based on the resource configuration's SL-PRS type and source UE. PSFCH channel, though not shown in the figures, can be used for feedback on positioning measurements. </w:t>
      </w:r>
    </w:p>
    <w:p w14:paraId="32A50EF2" w14:textId="0EF7047D" w:rsidR="00595D68" w:rsidRDefault="00867BF9">
      <w:pPr>
        <w:spacing w:line="259" w:lineRule="auto"/>
        <w:jc w:val="both"/>
        <w:rPr>
          <w:rFonts w:ascii="Times New Roman" w:hAnsi="Times New Roman" w:cs="Times New Roman"/>
        </w:rPr>
      </w:pPr>
      <w:r>
        <w:rPr>
          <w:rFonts w:ascii="Times New Roman" w:hAnsi="Times New Roman" w:cs="Times New Roman"/>
          <w:noProof/>
        </w:rPr>
        <w:drawing>
          <wp:anchor distT="0" distB="0" distL="0" distR="0" simplePos="0" relativeHeight="4" behindDoc="0" locked="0" layoutInCell="1" allowOverlap="1" wp14:anchorId="7405EF62" wp14:editId="08A1A257">
            <wp:simplePos x="0" y="0"/>
            <wp:positionH relativeFrom="column">
              <wp:posOffset>2940430</wp:posOffset>
            </wp:positionH>
            <wp:positionV relativeFrom="paragraph">
              <wp:posOffset>621</wp:posOffset>
            </wp:positionV>
            <wp:extent cx="2971800" cy="1152525"/>
            <wp:effectExtent l="0" t="0" r="0" b="0"/>
            <wp:wrapTopAndBottom/>
            <wp:docPr id="6" name="Image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descr="Chart&#10;&#10;Description automatically generated"/>
                    <pic:cNvPicPr>
                      <a:picLocks noChangeAspect="1" noChangeArrowheads="1"/>
                    </pic:cNvPicPr>
                  </pic:nvPicPr>
                  <pic:blipFill>
                    <a:blip r:embed="rId6"/>
                    <a:stretch>
                      <a:fillRect/>
                    </a:stretch>
                  </pic:blipFill>
                  <pic:spPr bwMode="auto">
                    <a:xfrm>
                      <a:off x="0" y="0"/>
                      <a:ext cx="2971800" cy="1152525"/>
                    </a:xfrm>
                    <a:prstGeom prst="rect">
                      <a:avLst/>
                    </a:prstGeom>
                  </pic:spPr>
                </pic:pic>
              </a:graphicData>
            </a:graphic>
          </wp:anchor>
        </w:drawing>
      </w:r>
      <w:r>
        <w:rPr>
          <w:rFonts w:ascii="Times New Roman" w:hAnsi="Times New Roman" w:cs="Times New Roman"/>
          <w:noProof/>
        </w:rPr>
        <w:drawing>
          <wp:anchor distT="0" distB="0" distL="0" distR="0" simplePos="0" relativeHeight="3" behindDoc="0" locked="0" layoutInCell="1" allowOverlap="1" wp14:anchorId="77BEB600" wp14:editId="4A381AA3">
            <wp:simplePos x="0" y="0"/>
            <wp:positionH relativeFrom="column">
              <wp:posOffset>295910</wp:posOffset>
            </wp:positionH>
            <wp:positionV relativeFrom="paragraph">
              <wp:posOffset>0</wp:posOffset>
            </wp:positionV>
            <wp:extent cx="2459355" cy="1127125"/>
            <wp:effectExtent l="0" t="0" r="0" b="0"/>
            <wp:wrapTopAndBottom/>
            <wp:docPr id="5" name="Image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 descr="Chart, bar chart&#10;&#10;Description automatically generated"/>
                    <pic:cNvPicPr>
                      <a:picLocks noChangeAspect="1" noChangeArrowheads="1"/>
                    </pic:cNvPicPr>
                  </pic:nvPicPr>
                  <pic:blipFill>
                    <a:blip r:embed="rId7"/>
                    <a:stretch>
                      <a:fillRect/>
                    </a:stretch>
                  </pic:blipFill>
                  <pic:spPr bwMode="auto">
                    <a:xfrm>
                      <a:off x="0" y="0"/>
                      <a:ext cx="2459355" cy="1127125"/>
                    </a:xfrm>
                    <a:prstGeom prst="rect">
                      <a:avLst/>
                    </a:prstGeom>
                  </pic:spPr>
                </pic:pic>
              </a:graphicData>
            </a:graphic>
          </wp:anchor>
        </w:drawing>
      </w:r>
    </w:p>
    <w:p w14:paraId="013B1F87" w14:textId="77777777" w:rsidR="00595D68" w:rsidRDefault="00000000">
      <w:pPr>
        <w:spacing w:line="259" w:lineRule="auto"/>
        <w:jc w:val="both"/>
        <w:rPr>
          <w:rFonts w:ascii="Times New Roman" w:hAnsi="Times New Roman" w:cs="Times New Roman"/>
          <w:i/>
          <w:iCs/>
          <w:sz w:val="20"/>
        </w:rPr>
      </w:pPr>
      <w:r>
        <w:rPr>
          <w:rFonts w:ascii="Times New Roman" w:hAnsi="Times New Roman" w:cs="Times New Roman"/>
          <w:i/>
          <w:iCs/>
          <w:sz w:val="20"/>
        </w:rPr>
        <w:t xml:space="preserve">Figure 3: a) </w:t>
      </w:r>
      <w:r>
        <w:rPr>
          <w:rStyle w:val="Emphasis"/>
          <w:rFonts w:ascii="Times New Roman" w:hAnsi="Times New Roman" w:cs="Times New Roman"/>
          <w:color w:val="0E101A"/>
          <w:sz w:val="20"/>
        </w:rPr>
        <w:t>Slot structure with PSCCH and PRS resources. b) Slot structure with multiplexing PSCCH, PSSCH, and PRS resources. PSCCH uses fewer RB used within symbols used for SCI transmission</w:t>
      </w:r>
    </w:p>
    <w:p w14:paraId="543527B4" w14:textId="77777777" w:rsidR="00595D68" w:rsidRDefault="00595D68">
      <w:pPr>
        <w:spacing w:line="259" w:lineRule="auto"/>
        <w:jc w:val="both"/>
        <w:rPr>
          <w:rFonts w:ascii="Times New Roman" w:hAnsi="Times New Roman" w:cs="Times New Roman"/>
        </w:rPr>
      </w:pPr>
    </w:p>
    <w:p w14:paraId="1640FDEF" w14:textId="269FF890" w:rsidR="00595D68" w:rsidRDefault="00000000">
      <w:pPr>
        <w:spacing w:line="259" w:lineRule="auto"/>
        <w:jc w:val="both"/>
        <w:rPr>
          <w:rFonts w:ascii="Times New Roman" w:hAnsi="Times New Roman" w:cs="Times New Roman"/>
          <w:b/>
          <w:bCs/>
        </w:rPr>
      </w:pPr>
      <w:r>
        <w:rPr>
          <w:rFonts w:ascii="Times New Roman" w:hAnsi="Times New Roman" w:cs="Times New Roman"/>
          <w:b/>
          <w:bCs/>
        </w:rPr>
        <w:t>Proposal</w:t>
      </w:r>
      <w:r w:rsidR="008C0FCE">
        <w:rPr>
          <w:rFonts w:ascii="Times New Roman" w:hAnsi="Times New Roman" w:cs="Times New Roman"/>
          <w:b/>
          <w:bCs/>
        </w:rPr>
        <w:t xml:space="preserve"> 11</w:t>
      </w:r>
      <w:r>
        <w:rPr>
          <w:rFonts w:ascii="Times New Roman" w:hAnsi="Times New Roman" w:cs="Times New Roman"/>
          <w:b/>
          <w:bCs/>
        </w:rPr>
        <w:t>:</w:t>
      </w:r>
      <w:r>
        <w:rPr>
          <w:rFonts w:ascii="Times New Roman" w:hAnsi="Times New Roman" w:cs="Times New Roman"/>
        </w:rPr>
        <w:t xml:space="preserve"> PRS slot configuration over dedicated resources should be defined for SL positioning. FFS is the slot structure considering PRS resource selection, number of assisting UEs, AGC, GP symbol requirements, control channel, etc.</w:t>
      </w:r>
    </w:p>
    <w:p w14:paraId="565A7B16" w14:textId="77777777" w:rsidR="00595D68" w:rsidRDefault="00595D68">
      <w:pPr>
        <w:spacing w:line="259" w:lineRule="auto"/>
        <w:jc w:val="both"/>
        <w:rPr>
          <w:rFonts w:ascii="Times New Roman" w:hAnsi="Times New Roman" w:cs="Times New Roman"/>
        </w:rPr>
      </w:pPr>
    </w:p>
    <w:p w14:paraId="6830DCD9" w14:textId="1D466BDA" w:rsidR="00595D68" w:rsidRDefault="00000000">
      <w:pPr>
        <w:spacing w:line="259" w:lineRule="auto"/>
        <w:jc w:val="both"/>
        <w:rPr>
          <w:rFonts w:ascii="Times New Roman" w:hAnsi="Times New Roman" w:cs="Times New Roman"/>
        </w:rPr>
      </w:pPr>
      <w:r>
        <w:rPr>
          <w:rFonts w:ascii="Times New Roman" w:hAnsi="Times New Roman" w:cs="Times New Roman"/>
        </w:rPr>
        <w:t xml:space="preserve">Regarding the configuration, activation, and deactivation, multiple options are decided to study in the last meeting. For positioning configuration, a centralized approach is adopted in NR. The same approach should be adopted in sidelink positioning as well. LMF should configure the resources for all assisting and the target UE. However, based on the link condition, one of the configurations can be selected/activated using SCI. Therefore, High-layer and lower-layer signalling involvement in the SL-PRS configuration is necessary for desired flexibility in sidelink positioning. Higher layers will specify the common assistance information, set of PRS configurations, etc. Lower layers will trigger one of the configurations suitable for the sidelink/PC5 link. At least PRS configuration triggering </w:t>
      </w:r>
      <w:r>
        <w:rPr>
          <w:rFonts w:ascii="Times New Roman" w:hAnsi="Times New Roman" w:cs="Times New Roman"/>
        </w:rPr>
        <w:lastRenderedPageBreak/>
        <w:t>should be supported with lower layer signa</w:t>
      </w:r>
      <w:r w:rsidR="00867BF9">
        <w:rPr>
          <w:rFonts w:ascii="Times New Roman" w:hAnsi="Times New Roman" w:cs="Times New Roman"/>
        </w:rPr>
        <w:t>l</w:t>
      </w:r>
      <w:r>
        <w:rPr>
          <w:rFonts w:ascii="Times New Roman" w:hAnsi="Times New Roman" w:cs="Times New Roman"/>
        </w:rPr>
        <w:t>ling. This signa</w:t>
      </w:r>
      <w:r w:rsidR="00867BF9">
        <w:rPr>
          <w:rFonts w:ascii="Times New Roman" w:hAnsi="Times New Roman" w:cs="Times New Roman"/>
        </w:rPr>
        <w:t>l</w:t>
      </w:r>
      <w:r>
        <w:rPr>
          <w:rFonts w:ascii="Times New Roman" w:hAnsi="Times New Roman" w:cs="Times New Roman"/>
        </w:rPr>
        <w:t>ling will be through DCI in scenario A and SCI in scenarios B and C.</w:t>
      </w:r>
    </w:p>
    <w:p w14:paraId="35955337" w14:textId="77777777" w:rsidR="00595D68" w:rsidRDefault="00595D68">
      <w:pPr>
        <w:spacing w:line="259" w:lineRule="auto"/>
        <w:jc w:val="both"/>
        <w:rPr>
          <w:rFonts w:ascii="Times New Roman" w:hAnsi="Times New Roman" w:cs="Times New Roman"/>
          <w:b/>
          <w:bCs/>
        </w:rPr>
      </w:pPr>
    </w:p>
    <w:p w14:paraId="3CA62B6A" w14:textId="48FC2CAD" w:rsidR="00595D68" w:rsidRDefault="00000000">
      <w:pPr>
        <w:spacing w:line="259" w:lineRule="auto"/>
        <w:jc w:val="both"/>
        <w:rPr>
          <w:rFonts w:ascii="Times New Roman" w:hAnsi="Times New Roman" w:cs="Times New Roman"/>
        </w:rPr>
      </w:pPr>
      <w:r>
        <w:rPr>
          <w:rFonts w:ascii="Times New Roman" w:hAnsi="Times New Roman" w:cs="Times New Roman"/>
          <w:b/>
          <w:bCs/>
        </w:rPr>
        <w:t>Proposal</w:t>
      </w:r>
      <w:r w:rsidR="008C0FCE">
        <w:rPr>
          <w:rFonts w:ascii="Times New Roman" w:hAnsi="Times New Roman" w:cs="Times New Roman"/>
          <w:b/>
          <w:bCs/>
        </w:rPr>
        <w:t xml:space="preserve"> 12</w:t>
      </w:r>
      <w:r>
        <w:rPr>
          <w:rFonts w:ascii="Times New Roman" w:hAnsi="Times New Roman" w:cs="Times New Roman"/>
        </w:rPr>
        <w:t>: Regarding the configuration/activation/deactivation/triggering of SL-PRS, option 2 (High-layer and lower-layer signa</w:t>
      </w:r>
      <w:r w:rsidR="00867BF9">
        <w:rPr>
          <w:rFonts w:ascii="Times New Roman" w:hAnsi="Times New Roman" w:cs="Times New Roman"/>
        </w:rPr>
        <w:t>l</w:t>
      </w:r>
      <w:r>
        <w:rPr>
          <w:rFonts w:ascii="Times New Roman" w:hAnsi="Times New Roman" w:cs="Times New Roman"/>
        </w:rPr>
        <w:t>ling involvement in the SL-PRS configuration) should be supported.</w:t>
      </w:r>
    </w:p>
    <w:p w14:paraId="6267D577" w14:textId="77777777" w:rsidR="00A35DD0" w:rsidRDefault="00A35DD0">
      <w:pPr>
        <w:spacing w:line="259" w:lineRule="auto"/>
        <w:jc w:val="both"/>
        <w:rPr>
          <w:rFonts w:ascii="Times New Roman" w:hAnsi="Times New Roman" w:cs="Times New Roman"/>
        </w:rPr>
      </w:pPr>
    </w:p>
    <w:p w14:paraId="4DDC5175" w14:textId="717FB2AB" w:rsidR="00595D68" w:rsidRDefault="00000000">
      <w:pPr>
        <w:spacing w:line="259" w:lineRule="auto"/>
        <w:jc w:val="both"/>
        <w:rPr>
          <w:rFonts w:ascii="Times New Roman" w:hAnsi="Times New Roman" w:cs="Times New Roman"/>
        </w:rPr>
      </w:pPr>
      <w:r>
        <w:rPr>
          <w:rFonts w:ascii="Times New Roman" w:hAnsi="Times New Roman" w:cs="Times New Roman"/>
          <w:b/>
          <w:bCs/>
        </w:rPr>
        <w:t>Proposal</w:t>
      </w:r>
      <w:r w:rsidR="008C0FCE">
        <w:rPr>
          <w:rFonts w:ascii="Times New Roman" w:hAnsi="Times New Roman" w:cs="Times New Roman"/>
          <w:b/>
          <w:bCs/>
        </w:rPr>
        <w:t xml:space="preserve"> 13</w:t>
      </w:r>
      <w:r>
        <w:rPr>
          <w:rFonts w:ascii="Times New Roman" w:hAnsi="Times New Roman" w:cs="Times New Roman"/>
        </w:rPr>
        <w:t>: For sidelink positioning SL-PRS configuration/activation/deactivation/triggering, higher layers will specify the common assistance information, and set of PRS configurations.</w:t>
      </w:r>
    </w:p>
    <w:p w14:paraId="182DC814" w14:textId="77777777" w:rsidR="00595D68" w:rsidRDefault="00595D68">
      <w:pPr>
        <w:spacing w:line="259" w:lineRule="auto"/>
        <w:jc w:val="both"/>
        <w:rPr>
          <w:rFonts w:ascii="Times New Roman" w:hAnsi="Times New Roman" w:cs="Times New Roman"/>
        </w:rPr>
      </w:pPr>
    </w:p>
    <w:p w14:paraId="2F616130" w14:textId="40FFB1E7" w:rsidR="00595D68" w:rsidRDefault="00000000">
      <w:pPr>
        <w:spacing w:line="259" w:lineRule="auto"/>
        <w:jc w:val="both"/>
        <w:rPr>
          <w:rFonts w:ascii="Times New Roman" w:hAnsi="Times New Roman" w:cs="Times New Roman"/>
        </w:rPr>
      </w:pPr>
      <w:r>
        <w:rPr>
          <w:rFonts w:ascii="Times New Roman" w:hAnsi="Times New Roman" w:cs="Times New Roman"/>
          <w:b/>
          <w:bCs/>
        </w:rPr>
        <w:t>Proposal</w:t>
      </w:r>
      <w:r w:rsidR="008C0FCE">
        <w:rPr>
          <w:rFonts w:ascii="Times New Roman" w:hAnsi="Times New Roman" w:cs="Times New Roman"/>
          <w:b/>
          <w:bCs/>
        </w:rPr>
        <w:t xml:space="preserve"> 14</w:t>
      </w:r>
      <w:r>
        <w:rPr>
          <w:rFonts w:ascii="Times New Roman" w:hAnsi="Times New Roman" w:cs="Times New Roman"/>
        </w:rPr>
        <w:t>: At least PRS configuration triggering should be supported with lower layer signal</w:t>
      </w:r>
      <w:r w:rsidR="00867BF9">
        <w:rPr>
          <w:rFonts w:ascii="Times New Roman" w:hAnsi="Times New Roman" w:cs="Times New Roman"/>
        </w:rPr>
        <w:t>l</w:t>
      </w:r>
      <w:r>
        <w:rPr>
          <w:rFonts w:ascii="Times New Roman" w:hAnsi="Times New Roman" w:cs="Times New Roman"/>
        </w:rPr>
        <w:t>ing. This signal</w:t>
      </w:r>
      <w:r w:rsidR="00867BF9">
        <w:rPr>
          <w:rFonts w:ascii="Times New Roman" w:hAnsi="Times New Roman" w:cs="Times New Roman"/>
        </w:rPr>
        <w:t>l</w:t>
      </w:r>
      <w:r>
        <w:rPr>
          <w:rFonts w:ascii="Times New Roman" w:hAnsi="Times New Roman" w:cs="Times New Roman"/>
        </w:rPr>
        <w:t>ing will be through DCI in scenario A and through SCI in scenarios B and C.</w:t>
      </w:r>
    </w:p>
    <w:p w14:paraId="45DA3193" w14:textId="77777777" w:rsidR="00595D68" w:rsidRDefault="00595D68">
      <w:pPr>
        <w:spacing w:line="259" w:lineRule="auto"/>
        <w:jc w:val="both"/>
        <w:rPr>
          <w:rFonts w:ascii="Times New Roman" w:hAnsi="Times New Roman" w:cs="Times New Roman"/>
        </w:rPr>
      </w:pPr>
    </w:p>
    <w:p w14:paraId="5EACA4A6" w14:textId="77777777" w:rsidR="00595D68"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Positioning Reporting Methods</w:t>
      </w:r>
    </w:p>
    <w:p w14:paraId="203562C0" w14:textId="77777777" w:rsidR="00595D68" w:rsidRDefault="00000000">
      <w:pPr>
        <w:spacing w:line="259" w:lineRule="auto"/>
        <w:jc w:val="both"/>
        <w:rPr>
          <w:rFonts w:ascii="Times New Roman" w:hAnsi="Times New Roman" w:cs="Times New Roman"/>
        </w:rPr>
      </w:pPr>
      <w:r>
        <w:rPr>
          <w:rFonts w:ascii="Times New Roman" w:hAnsi="Times New Roman" w:cs="Times New Roman"/>
        </w:rPr>
        <w:t xml:space="preserve">Once UEs receive the PRS, they are expected to perform the predefined measurement based on the method/s configured. UE can be asked to perform additional measurements supporting the main measurements required by the method chosen. For </w:t>
      </w:r>
      <w:proofErr w:type="spellStart"/>
      <w:r>
        <w:rPr>
          <w:rFonts w:ascii="Times New Roman" w:hAnsi="Times New Roman" w:cs="Times New Roman"/>
        </w:rPr>
        <w:t>Uu</w:t>
      </w:r>
      <w:proofErr w:type="spellEnd"/>
      <w:r>
        <w:rPr>
          <w:rFonts w:ascii="Times New Roman" w:hAnsi="Times New Roman" w:cs="Times New Roman"/>
        </w:rPr>
        <w:t xml:space="preserve"> positioning in Rel 17, additional TOA measurement on the additional path, path power, and LOS/NLOS indication was discussed. </w:t>
      </w:r>
    </w:p>
    <w:p w14:paraId="3B1A2F8D" w14:textId="77777777" w:rsidR="00595D68" w:rsidRDefault="00000000">
      <w:pPr>
        <w:spacing w:line="259" w:lineRule="auto"/>
        <w:jc w:val="both"/>
        <w:rPr>
          <w:rFonts w:ascii="Times New Roman" w:hAnsi="Times New Roman" w:cs="Times New Roman"/>
        </w:rPr>
      </w:pPr>
      <w:r>
        <w:rPr>
          <w:rFonts w:ascii="Times New Roman" w:hAnsi="Times New Roman" w:cs="Times New Roman"/>
        </w:rPr>
        <w:t>Once these measurements are performed, if UE-assisted based positioning is configured, Rx UE needs to report it back to the concerned node like LMF for position estimation. UEs can be configured to report the measured quantities to the LMF/anchor UE/assisting UE on the reporting configuration associated with one or more PRS resource configurations. The reporting can happen using the same resource pool as the SL-PRS resource or using the legacy PSSCH resource pool.  However, switching resource pools for reports may sometimes be difficult and time-consuming. Therefore, we prefer using the same resource pool to report the measurement.</w:t>
      </w:r>
    </w:p>
    <w:p w14:paraId="769EF8DB" w14:textId="77777777" w:rsidR="00595D68" w:rsidRDefault="00595D68">
      <w:pPr>
        <w:spacing w:line="259" w:lineRule="auto"/>
        <w:ind w:left="360" w:hanging="360"/>
        <w:jc w:val="both"/>
        <w:rPr>
          <w:rFonts w:ascii="Times New Roman" w:hAnsi="Times New Roman" w:cs="Times New Roman"/>
        </w:rPr>
      </w:pPr>
    </w:p>
    <w:p w14:paraId="4BBDD215" w14:textId="6F80B21C" w:rsidR="00595D68" w:rsidRDefault="00000000">
      <w:pPr>
        <w:spacing w:line="259" w:lineRule="auto"/>
        <w:jc w:val="both"/>
        <w:rPr>
          <w:rFonts w:ascii="Times New Roman" w:hAnsi="Times New Roman" w:cs="Times New Roman"/>
          <w:b/>
          <w:bCs/>
        </w:rPr>
      </w:pPr>
      <w:r>
        <w:rPr>
          <w:rFonts w:ascii="Times New Roman" w:hAnsi="Times New Roman" w:cs="Times New Roman"/>
          <w:b/>
          <w:bCs/>
        </w:rPr>
        <w:t>Proposal</w:t>
      </w:r>
      <w:r w:rsidR="008C0FCE">
        <w:rPr>
          <w:rFonts w:ascii="Times New Roman" w:hAnsi="Times New Roman" w:cs="Times New Roman"/>
          <w:b/>
          <w:bCs/>
        </w:rPr>
        <w:t xml:space="preserve"> 15</w:t>
      </w:r>
      <w:r>
        <w:rPr>
          <w:rFonts w:ascii="Times New Roman" w:hAnsi="Times New Roman" w:cs="Times New Roman"/>
          <w:b/>
          <w:bCs/>
        </w:rPr>
        <w:t xml:space="preserve">: </w:t>
      </w:r>
      <w:r>
        <w:rPr>
          <w:rFonts w:ascii="Times New Roman" w:hAnsi="Times New Roman" w:cs="Times New Roman"/>
        </w:rPr>
        <w:t>For the Sidelink Positioning measurement report, use a dedicated sidelink positioning resource pool configured for sidelink PRS.</w:t>
      </w:r>
    </w:p>
    <w:p w14:paraId="4C315874" w14:textId="77777777" w:rsidR="00595D68" w:rsidRDefault="00595D68">
      <w:pPr>
        <w:spacing w:line="259" w:lineRule="auto"/>
        <w:ind w:left="360" w:hanging="360"/>
        <w:jc w:val="both"/>
        <w:rPr>
          <w:rFonts w:ascii="Times New Roman" w:hAnsi="Times New Roman" w:cs="Times New Roman"/>
        </w:rPr>
      </w:pPr>
    </w:p>
    <w:p w14:paraId="1C1B3867" w14:textId="77777777" w:rsidR="00595D68" w:rsidRDefault="00000000">
      <w:pPr>
        <w:spacing w:line="259" w:lineRule="auto"/>
        <w:jc w:val="both"/>
        <w:rPr>
          <w:rFonts w:ascii="Times New Roman" w:hAnsi="Times New Roman" w:cs="Times New Roman"/>
        </w:rPr>
      </w:pPr>
      <w:r>
        <w:rPr>
          <w:rFonts w:ascii="Times New Roman" w:hAnsi="Times New Roman" w:cs="Times New Roman"/>
        </w:rPr>
        <w:t xml:space="preserve">Reporting can happen in a dedicated PSSCH channel, or a particular feedback channel can be designed for reporting. Both options need to be studied in this study item. A feedback channel can be designed considering PSFCH as a base for resource reservation. </w:t>
      </w:r>
    </w:p>
    <w:p w14:paraId="5B4F8E39" w14:textId="77777777" w:rsidR="00595D68" w:rsidRDefault="00595D68">
      <w:pPr>
        <w:spacing w:line="259" w:lineRule="auto"/>
        <w:ind w:left="360" w:hanging="360"/>
        <w:jc w:val="both"/>
        <w:rPr>
          <w:rFonts w:ascii="Times New Roman" w:hAnsi="Times New Roman" w:cs="Times New Roman"/>
        </w:rPr>
      </w:pPr>
    </w:p>
    <w:p w14:paraId="16101380" w14:textId="52AF1611" w:rsidR="00595D68" w:rsidRDefault="00000000">
      <w:pPr>
        <w:spacing w:line="259" w:lineRule="auto"/>
        <w:ind w:left="360" w:hanging="360"/>
        <w:jc w:val="both"/>
        <w:rPr>
          <w:rFonts w:ascii="Times New Roman" w:hAnsi="Times New Roman" w:cs="Times New Roman"/>
          <w:b/>
          <w:bCs/>
        </w:rPr>
      </w:pPr>
      <w:r>
        <w:rPr>
          <w:rFonts w:ascii="Times New Roman" w:hAnsi="Times New Roman" w:cs="Times New Roman"/>
          <w:b/>
          <w:bCs/>
        </w:rPr>
        <w:t>Proposal</w:t>
      </w:r>
      <w:r w:rsidR="008C0FCE">
        <w:rPr>
          <w:rFonts w:ascii="Times New Roman" w:hAnsi="Times New Roman" w:cs="Times New Roman"/>
          <w:b/>
          <w:bCs/>
        </w:rPr>
        <w:t xml:space="preserve"> 16</w:t>
      </w:r>
      <w:r>
        <w:rPr>
          <w:rFonts w:ascii="Times New Roman" w:hAnsi="Times New Roman" w:cs="Times New Roman"/>
          <w:b/>
          <w:bCs/>
        </w:rPr>
        <w:t xml:space="preserve">: </w:t>
      </w:r>
      <w:r>
        <w:rPr>
          <w:rFonts w:ascii="Times New Roman" w:hAnsi="Times New Roman" w:cs="Times New Roman"/>
        </w:rPr>
        <w:t>Sidelink positioning measurement report should be carried over PSSCH or PSFCH.</w:t>
      </w:r>
      <w:r>
        <w:rPr>
          <w:rFonts w:ascii="Times New Roman" w:hAnsi="Times New Roman" w:cs="Times New Roman"/>
          <w:b/>
          <w:bCs/>
        </w:rPr>
        <w:t xml:space="preserve"> </w:t>
      </w:r>
    </w:p>
    <w:p w14:paraId="01C8D378" w14:textId="77777777" w:rsidR="00595D68" w:rsidRDefault="00595D68">
      <w:pPr>
        <w:spacing w:line="259" w:lineRule="auto"/>
        <w:ind w:left="360" w:hanging="360"/>
        <w:jc w:val="both"/>
        <w:rPr>
          <w:rFonts w:ascii="Times New Roman" w:hAnsi="Times New Roman" w:cs="Times New Roman"/>
        </w:rPr>
      </w:pPr>
    </w:p>
    <w:p w14:paraId="10655E64" w14:textId="77777777" w:rsidR="00595D68" w:rsidRDefault="00000000">
      <w:pPr>
        <w:tabs>
          <w:tab w:val="left" w:pos="338"/>
        </w:tabs>
        <w:spacing w:line="259" w:lineRule="auto"/>
        <w:jc w:val="both"/>
        <w:rPr>
          <w:rFonts w:ascii="Times New Roman" w:hAnsi="Times New Roman" w:cs="Times New Roman"/>
        </w:rPr>
      </w:pPr>
      <w:r>
        <w:rPr>
          <w:rFonts w:ascii="Times New Roman" w:hAnsi="Times New Roman" w:cs="Times New Roman"/>
        </w:rPr>
        <w:t>More than one reporting configuration can be configured to the UEs. One of them can be selected dynamically using lower layer signalling. This signalling can happen in SCI or DCI, whereas configurations can be conveyed using higher layer signalling through LMF.</w:t>
      </w:r>
    </w:p>
    <w:p w14:paraId="1BE2D3DC" w14:textId="77777777" w:rsidR="00595D68" w:rsidRDefault="00595D68">
      <w:pPr>
        <w:tabs>
          <w:tab w:val="left" w:pos="338"/>
        </w:tabs>
        <w:spacing w:line="259" w:lineRule="auto"/>
        <w:jc w:val="both"/>
        <w:rPr>
          <w:rFonts w:ascii="Times New Roman" w:hAnsi="Times New Roman" w:cs="Times New Roman"/>
        </w:rPr>
      </w:pPr>
    </w:p>
    <w:p w14:paraId="67E66BDF" w14:textId="4C796C1B" w:rsidR="00595D68" w:rsidRDefault="00000000">
      <w:pPr>
        <w:spacing w:line="259" w:lineRule="auto"/>
        <w:jc w:val="both"/>
        <w:rPr>
          <w:rFonts w:ascii="Times New Roman" w:hAnsi="Times New Roman" w:cs="Times New Roman"/>
        </w:rPr>
      </w:pPr>
      <w:r>
        <w:rPr>
          <w:rFonts w:ascii="Times New Roman" w:hAnsi="Times New Roman" w:cs="Times New Roman"/>
          <w:b/>
          <w:bCs/>
        </w:rPr>
        <w:t>Proposal</w:t>
      </w:r>
      <w:r w:rsidR="008C0FCE">
        <w:rPr>
          <w:rFonts w:ascii="Times New Roman" w:hAnsi="Times New Roman" w:cs="Times New Roman"/>
          <w:b/>
          <w:bCs/>
        </w:rPr>
        <w:t xml:space="preserve"> 17</w:t>
      </w:r>
      <w:r>
        <w:rPr>
          <w:rFonts w:ascii="Times New Roman" w:hAnsi="Times New Roman" w:cs="Times New Roman"/>
          <w:b/>
          <w:bCs/>
        </w:rPr>
        <w:t>:</w:t>
      </w:r>
      <w:r>
        <w:rPr>
          <w:rFonts w:ascii="Times New Roman" w:hAnsi="Times New Roman" w:cs="Times New Roman"/>
        </w:rPr>
        <w:t xml:space="preserve"> For sidelink Positioning measurement report configurations both the higher layer and lower layer signalling should be used.</w:t>
      </w:r>
    </w:p>
    <w:p w14:paraId="0DC538C2" w14:textId="77777777" w:rsidR="00595D68" w:rsidRDefault="00595D68">
      <w:pPr>
        <w:jc w:val="both"/>
        <w:rPr>
          <w:rFonts w:ascii="Times New Roman" w:hAnsi="Times New Roman" w:cs="Times New Roman"/>
        </w:rPr>
      </w:pPr>
    </w:p>
    <w:p w14:paraId="621F2FC9" w14:textId="77777777" w:rsidR="00595D68" w:rsidRDefault="00000000">
      <w:pPr>
        <w:pStyle w:val="Heading3"/>
        <w:numPr>
          <w:ilvl w:val="0"/>
          <w:numId w:val="2"/>
        </w:numPr>
        <w:spacing w:line="259" w:lineRule="auto"/>
        <w:ind w:left="360"/>
        <w:jc w:val="both"/>
        <w:rPr>
          <w:rFonts w:ascii="Times New Roman" w:hAnsi="Times New Roman" w:cs="Times New Roman"/>
        </w:rPr>
      </w:pPr>
      <w:r>
        <w:rPr>
          <w:rFonts w:ascii="Times New Roman" w:hAnsi="Times New Roman" w:cs="Times New Roman"/>
        </w:rPr>
        <w:t>Conclusion:</w:t>
      </w:r>
    </w:p>
    <w:p w14:paraId="61790C88" w14:textId="77777777" w:rsidR="00595D68" w:rsidRDefault="00000000">
      <w:pPr>
        <w:jc w:val="both"/>
        <w:rPr>
          <w:rFonts w:ascii="Times New Roman" w:hAnsi="Times New Roman" w:cs="Times New Roman"/>
        </w:rPr>
      </w:pPr>
      <w:r>
        <w:rPr>
          <w:rFonts w:ascii="Times New Roman" w:hAnsi="Times New Roman" w:cs="Times New Roman"/>
        </w:rPr>
        <w:t>The contribution draws the following proposals,</w:t>
      </w:r>
    </w:p>
    <w:p w14:paraId="7BE2A76D" w14:textId="77777777" w:rsidR="00595D68" w:rsidRDefault="00595D68">
      <w:pPr>
        <w:jc w:val="both"/>
        <w:rPr>
          <w:rFonts w:ascii="Times New Roman" w:hAnsi="Times New Roman" w:cs="Times New Roman"/>
        </w:rPr>
      </w:pPr>
    </w:p>
    <w:p w14:paraId="1057248E" w14:textId="1958E4A9" w:rsidR="00F1024A" w:rsidRDefault="00F1024A" w:rsidP="00F1024A">
      <w:pPr>
        <w:jc w:val="both"/>
        <w:rPr>
          <w:rFonts w:ascii="Times New Roman" w:hAnsi="Times New Roman" w:cs="Times New Roman"/>
        </w:rPr>
      </w:pPr>
      <w:r w:rsidRPr="00AB26C3">
        <w:rPr>
          <w:rFonts w:ascii="Times New Roman" w:hAnsi="Times New Roman" w:cs="Times New Roman"/>
          <w:b/>
          <w:bCs/>
        </w:rPr>
        <w:lastRenderedPageBreak/>
        <w:t>Observation</w:t>
      </w:r>
      <w:r>
        <w:rPr>
          <w:rFonts w:ascii="Times New Roman" w:hAnsi="Times New Roman" w:cs="Times New Roman"/>
          <w:b/>
          <w:bCs/>
        </w:rPr>
        <w:t xml:space="preserve"> 1</w:t>
      </w:r>
      <w:r w:rsidRPr="00AB26C3">
        <w:rPr>
          <w:rFonts w:ascii="Times New Roman" w:hAnsi="Times New Roman" w:cs="Times New Roman"/>
          <w:b/>
          <w:bCs/>
        </w:rPr>
        <w:t>:</w:t>
      </w:r>
      <w:r>
        <w:rPr>
          <w:rFonts w:ascii="Times New Roman" w:hAnsi="Times New Roman" w:cs="Times New Roman"/>
        </w:rPr>
        <w:t xml:space="preserve"> For sidelink positioning over PC5 link, it is necessary to find at least one assisting UE. Number of assisting UEs to be chosen depends on type of positioning (viz. absolute relative and ranging) and positioning method (e.g., TDOA, RTT, AOA etc) supported. </w:t>
      </w:r>
    </w:p>
    <w:p w14:paraId="0248F4F3" w14:textId="77777777" w:rsidR="008C0FCE" w:rsidRDefault="008C0FCE" w:rsidP="00F1024A">
      <w:pPr>
        <w:jc w:val="both"/>
        <w:rPr>
          <w:rFonts w:ascii="Times New Roman" w:hAnsi="Times New Roman" w:cs="Times New Roman"/>
        </w:rPr>
      </w:pPr>
    </w:p>
    <w:p w14:paraId="0AFC836B" w14:textId="02CE0A9C" w:rsidR="00F1024A" w:rsidRDefault="00F1024A" w:rsidP="00F1024A">
      <w:pPr>
        <w:pStyle w:val="a"/>
        <w:spacing w:line="252" w:lineRule="auto"/>
        <w:ind w:left="0"/>
        <w:contextualSpacing/>
        <w:jc w:val="both"/>
        <w:rPr>
          <w:rFonts w:ascii="Times New Roman" w:hAnsi="Times New Roman" w:cs="Times New Roman"/>
          <w:b/>
          <w:bCs/>
        </w:rPr>
      </w:pPr>
      <w:r>
        <w:rPr>
          <w:rFonts w:ascii="Times New Roman" w:hAnsi="Times New Roman" w:cs="Times New Roman"/>
          <w:b/>
          <w:bCs/>
          <w:szCs w:val="26"/>
          <w:lang w:eastAsia="ko-KR"/>
        </w:rPr>
        <w:t xml:space="preserve">Observation 2: </w:t>
      </w:r>
      <w:r>
        <w:rPr>
          <w:rFonts w:ascii="Times New Roman" w:hAnsi="Times New Roman" w:cs="Times New Roman"/>
          <w:szCs w:val="26"/>
          <w:lang w:eastAsia="ko-KR"/>
        </w:rPr>
        <w:t>SL-TDOA method is efficient in the case at least a few node locations of assisting UEs are known.</w:t>
      </w:r>
    </w:p>
    <w:p w14:paraId="7A220DC9" w14:textId="77777777" w:rsidR="00F1024A" w:rsidRDefault="00F1024A" w:rsidP="00F1024A">
      <w:pPr>
        <w:jc w:val="both"/>
        <w:rPr>
          <w:rFonts w:ascii="Times New Roman" w:hAnsi="Times New Roman" w:cs="Times New Roman"/>
        </w:rPr>
      </w:pPr>
    </w:p>
    <w:p w14:paraId="0777CCB0" w14:textId="2371C2FB" w:rsidR="00F1024A" w:rsidRDefault="00F1024A" w:rsidP="00F1024A">
      <w:pPr>
        <w:jc w:val="both"/>
        <w:rPr>
          <w:rFonts w:ascii="Times New Roman" w:hAnsi="Times New Roman" w:cs="Times New Roman"/>
        </w:rPr>
      </w:pPr>
      <w:r w:rsidRPr="00AB26C3">
        <w:rPr>
          <w:rFonts w:ascii="Times New Roman" w:hAnsi="Times New Roman" w:cs="Times New Roman"/>
          <w:b/>
          <w:bCs/>
        </w:rPr>
        <w:t>Proposal</w:t>
      </w:r>
      <w:r>
        <w:rPr>
          <w:rFonts w:ascii="Times New Roman" w:hAnsi="Times New Roman" w:cs="Times New Roman"/>
          <w:b/>
          <w:bCs/>
        </w:rPr>
        <w:t xml:space="preserve"> 1</w:t>
      </w:r>
      <w:r w:rsidRPr="00AB26C3">
        <w:rPr>
          <w:rFonts w:ascii="Times New Roman" w:hAnsi="Times New Roman" w:cs="Times New Roman"/>
          <w:b/>
          <w:bCs/>
        </w:rPr>
        <w:t>:</w:t>
      </w:r>
      <w:r>
        <w:rPr>
          <w:rFonts w:ascii="Times New Roman" w:hAnsi="Times New Roman" w:cs="Times New Roman"/>
        </w:rPr>
        <w:t xml:space="preserve"> For sidelink positioning over PC5 link, a procedure should be defined for selecting assisting UE/s which will assist</w:t>
      </w:r>
      <w:r w:rsidR="00A513FC">
        <w:rPr>
          <w:rFonts w:ascii="Times New Roman" w:hAnsi="Times New Roman" w:cs="Times New Roman"/>
        </w:rPr>
        <w:t xml:space="preserve"> anchor UE</w:t>
      </w:r>
      <w:r>
        <w:rPr>
          <w:rFonts w:ascii="Times New Roman" w:hAnsi="Times New Roman" w:cs="Times New Roman"/>
        </w:rPr>
        <w:t xml:space="preserve"> in finding location of target UE.</w:t>
      </w:r>
    </w:p>
    <w:p w14:paraId="79B7FAEA" w14:textId="77777777" w:rsidR="008C0FCE" w:rsidRDefault="008C0FCE" w:rsidP="00F1024A">
      <w:pPr>
        <w:jc w:val="both"/>
        <w:rPr>
          <w:rFonts w:ascii="Times New Roman" w:hAnsi="Times New Roman" w:cs="Times New Roman"/>
        </w:rPr>
      </w:pPr>
    </w:p>
    <w:p w14:paraId="7490C12D" w14:textId="77777777" w:rsidR="00F1024A" w:rsidRDefault="00F1024A" w:rsidP="00F1024A">
      <w:pPr>
        <w:jc w:val="both"/>
        <w:rPr>
          <w:rFonts w:ascii="Times New Roman" w:hAnsi="Times New Roman" w:cs="Times New Roman"/>
        </w:rPr>
      </w:pPr>
      <w:r>
        <w:rPr>
          <w:rFonts w:ascii="Times New Roman" w:hAnsi="Times New Roman" w:cs="Times New Roman"/>
          <w:b/>
          <w:bCs/>
        </w:rPr>
        <w:t xml:space="preserve">Proposal 2: </w:t>
      </w:r>
      <w:r>
        <w:rPr>
          <w:rFonts w:ascii="Times New Roman" w:hAnsi="Times New Roman" w:cs="Times New Roman"/>
        </w:rPr>
        <w:t xml:space="preserve"> For the purpose of RAN1 discussion during this study item, at least the following terminologies are used:</w:t>
      </w:r>
    </w:p>
    <w:p w14:paraId="704FC033" w14:textId="77777777" w:rsidR="00F1024A" w:rsidRDefault="00F1024A" w:rsidP="00F1024A">
      <w:pPr>
        <w:jc w:val="both"/>
        <w:rPr>
          <w:rFonts w:ascii="Times New Roman" w:hAnsi="Times New Roman" w:cs="Times New Roman"/>
        </w:rPr>
      </w:pPr>
      <w:r>
        <w:rPr>
          <w:rFonts w:ascii="Times New Roman" w:hAnsi="Times New Roman" w:cs="Times New Roman"/>
        </w:rPr>
        <w:tab/>
      </w:r>
      <w:r>
        <w:rPr>
          <w:rFonts w:ascii="Times New Roman" w:hAnsi="Times New Roman" w:cs="Times New Roman"/>
          <w:b/>
          <w:bCs/>
        </w:rPr>
        <w:t>Assisting UE group:</w:t>
      </w:r>
      <w:r>
        <w:rPr>
          <w:rFonts w:ascii="Times New Roman" w:hAnsi="Times New Roman" w:cs="Times New Roman"/>
        </w:rPr>
        <w:t xml:space="preserve"> Assisting UE group is a group of UEs that lie </w:t>
      </w:r>
      <w:proofErr w:type="gramStart"/>
      <w:r>
        <w:rPr>
          <w:rFonts w:ascii="Times New Roman" w:hAnsi="Times New Roman" w:cs="Times New Roman"/>
        </w:rPr>
        <w:t xml:space="preserve">in the </w:t>
      </w:r>
      <w:proofErr w:type="spellStart"/>
      <w:r>
        <w:rPr>
          <w:rFonts w:ascii="Times New Roman" w:hAnsi="Times New Roman" w:cs="Times New Roman"/>
        </w:rPr>
        <w:t>neighborhood</w:t>
      </w:r>
      <w:proofErr w:type="spellEnd"/>
      <w:r>
        <w:rPr>
          <w:rFonts w:ascii="Times New Roman" w:hAnsi="Times New Roman" w:cs="Times New Roman"/>
        </w:rPr>
        <w:t xml:space="preserve"> of</w:t>
      </w:r>
      <w:proofErr w:type="gramEnd"/>
      <w:r>
        <w:rPr>
          <w:rFonts w:ascii="Times New Roman" w:hAnsi="Times New Roman" w:cs="Times New Roman"/>
        </w:rPr>
        <w:t xml:space="preserve"> the target UEs or are connected to target UEs and can be configured to transmit and/or receive the PRS to/from the target UE. Further, they share measurements to anchor UE or LMF.</w:t>
      </w:r>
    </w:p>
    <w:p w14:paraId="3E8D5140" w14:textId="77777777" w:rsidR="00F1024A" w:rsidRDefault="00F1024A" w:rsidP="00F1024A">
      <w:pPr>
        <w:jc w:val="both"/>
        <w:rPr>
          <w:rFonts w:ascii="Times New Roman" w:hAnsi="Times New Roman" w:cs="Times New Roman"/>
        </w:rPr>
      </w:pPr>
      <w:r>
        <w:rPr>
          <w:rFonts w:ascii="Times New Roman" w:hAnsi="Times New Roman" w:cs="Times New Roman"/>
        </w:rPr>
        <w:tab/>
      </w:r>
      <w:r>
        <w:rPr>
          <w:rFonts w:ascii="Times New Roman" w:hAnsi="Times New Roman" w:cs="Times New Roman"/>
          <w:b/>
          <w:bCs/>
        </w:rPr>
        <w:t xml:space="preserve">Reference UE: </w:t>
      </w:r>
      <w:r>
        <w:rPr>
          <w:rFonts w:ascii="Times New Roman" w:hAnsi="Times New Roman" w:cs="Times New Roman"/>
        </w:rPr>
        <w:t>It is one of the assisting nodes participating in positioning the target UE, which is used as a reference to perform positioning measurements from other assisting UEs.</w:t>
      </w:r>
    </w:p>
    <w:p w14:paraId="4E72CD4E" w14:textId="77777777" w:rsidR="00F1024A" w:rsidRDefault="00F1024A" w:rsidP="00F1024A">
      <w:pPr>
        <w:jc w:val="both"/>
        <w:rPr>
          <w:rFonts w:ascii="Times New Roman" w:hAnsi="Times New Roman" w:cs="Times New Roman"/>
        </w:rPr>
      </w:pPr>
    </w:p>
    <w:p w14:paraId="253B0700" w14:textId="2221D786" w:rsidR="00F1024A" w:rsidRDefault="00F1024A" w:rsidP="00F1024A">
      <w:pPr>
        <w:jc w:val="both"/>
        <w:rPr>
          <w:rFonts w:ascii="Times New Roman" w:hAnsi="Times New Roman" w:cs="Times New Roman"/>
        </w:rPr>
      </w:pPr>
      <w:r>
        <w:rPr>
          <w:rFonts w:ascii="Times New Roman" w:hAnsi="Times New Roman" w:cs="Times New Roman"/>
          <w:b/>
          <w:bCs/>
        </w:rPr>
        <w:t xml:space="preserve">Proposal 3: </w:t>
      </w:r>
      <w:r>
        <w:rPr>
          <w:rFonts w:ascii="Times New Roman" w:hAnsi="Times New Roman" w:cs="Times New Roman"/>
        </w:rPr>
        <w:t>In the sidelink position, for partial and out-of-coverage scenarios, the assisting UE group should be provided by either the anchor node or the target node.</w:t>
      </w:r>
    </w:p>
    <w:p w14:paraId="0755F48B" w14:textId="77777777" w:rsidR="008C0FCE" w:rsidRDefault="008C0FCE" w:rsidP="00F1024A">
      <w:pPr>
        <w:jc w:val="both"/>
        <w:rPr>
          <w:rFonts w:ascii="Times New Roman" w:hAnsi="Times New Roman" w:cs="Times New Roman"/>
        </w:rPr>
      </w:pPr>
    </w:p>
    <w:p w14:paraId="49F3E941" w14:textId="07932934" w:rsidR="00F1024A" w:rsidRDefault="00F1024A" w:rsidP="00F1024A">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b/>
          <w:bCs/>
          <w:szCs w:val="26"/>
          <w:lang w:eastAsia="ko-KR"/>
        </w:rPr>
        <w:t xml:space="preserve">Proposal 4: </w:t>
      </w:r>
      <w:r>
        <w:rPr>
          <w:rFonts w:ascii="Times New Roman" w:hAnsi="Times New Roman" w:cs="Times New Roman"/>
          <w:szCs w:val="26"/>
          <w:lang w:eastAsia="ko-KR"/>
        </w:rPr>
        <w:t>SL-TDOA should be defined for sidelink position at least for absolute and relative positioning. RSTD should be used as measurement quantity.</w:t>
      </w:r>
    </w:p>
    <w:p w14:paraId="33A065EA" w14:textId="77777777" w:rsidR="008C0FCE" w:rsidRDefault="008C0FCE" w:rsidP="00F1024A">
      <w:pPr>
        <w:pStyle w:val="a"/>
        <w:spacing w:line="252" w:lineRule="auto"/>
        <w:ind w:left="0"/>
        <w:contextualSpacing/>
        <w:jc w:val="both"/>
        <w:rPr>
          <w:rFonts w:ascii="Times New Roman" w:hAnsi="Times New Roman" w:cs="Times New Roman"/>
        </w:rPr>
      </w:pPr>
    </w:p>
    <w:p w14:paraId="104E9666" w14:textId="77777777" w:rsidR="00F1024A" w:rsidRDefault="00F1024A" w:rsidP="00F1024A">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5: </w:t>
      </w:r>
      <w:r>
        <w:rPr>
          <w:rFonts w:ascii="Times New Roman" w:hAnsi="Times New Roman" w:cs="Times New Roman"/>
          <w:szCs w:val="26"/>
          <w:lang w:eastAsia="ko-KR"/>
        </w:rPr>
        <w:t>SL</w:t>
      </w:r>
      <w:r>
        <w:rPr>
          <w:rFonts w:ascii="Times New Roman" w:hAnsi="Times New Roman" w:cs="Times New Roman"/>
          <w:b/>
          <w:bCs/>
          <w:szCs w:val="26"/>
          <w:lang w:eastAsia="ko-KR"/>
        </w:rPr>
        <w:t>-</w:t>
      </w:r>
      <w:r>
        <w:rPr>
          <w:rFonts w:ascii="Times New Roman" w:hAnsi="Times New Roman" w:cs="Times New Roman"/>
          <w:szCs w:val="26"/>
          <w:lang w:eastAsia="ko-KR"/>
        </w:rPr>
        <w:t xml:space="preserve">M-RTT should be supported for sidelink positioning at least for relative positioning and distance-based ranging. Measurement quantity for SL-M-RTT is UE Rx-Tx time difference. </w:t>
      </w:r>
    </w:p>
    <w:p w14:paraId="31EC736A" w14:textId="77777777" w:rsidR="00F1024A" w:rsidRDefault="00F1024A" w:rsidP="00F1024A">
      <w:pPr>
        <w:pStyle w:val="a"/>
        <w:spacing w:line="252" w:lineRule="auto"/>
        <w:ind w:left="0"/>
        <w:contextualSpacing/>
        <w:jc w:val="both"/>
        <w:rPr>
          <w:rFonts w:ascii="Times New Roman" w:hAnsi="Times New Roman" w:cs="Times New Roman"/>
          <w:szCs w:val="26"/>
          <w:lang w:eastAsia="ko-KR"/>
        </w:rPr>
      </w:pPr>
    </w:p>
    <w:p w14:paraId="5714715D" w14:textId="2B729A6D" w:rsidR="00F1024A" w:rsidRDefault="00F1024A" w:rsidP="00F1024A">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b/>
          <w:bCs/>
          <w:szCs w:val="26"/>
          <w:lang w:eastAsia="ko-KR"/>
        </w:rPr>
        <w:t xml:space="preserve">Proposal 6: </w:t>
      </w:r>
      <w:r>
        <w:rPr>
          <w:rFonts w:ascii="Times New Roman" w:hAnsi="Times New Roman" w:cs="Times New Roman"/>
          <w:szCs w:val="26"/>
          <w:lang w:eastAsia="ko-KR"/>
        </w:rPr>
        <w:t>Double-sided RTT should be supported to minimize the sidelink synchronization error.</w:t>
      </w:r>
    </w:p>
    <w:p w14:paraId="669B07F6" w14:textId="77777777" w:rsidR="008C0FCE" w:rsidRDefault="008C0FCE" w:rsidP="00F1024A">
      <w:pPr>
        <w:pStyle w:val="a"/>
        <w:spacing w:line="252" w:lineRule="auto"/>
        <w:ind w:left="0"/>
        <w:contextualSpacing/>
        <w:jc w:val="both"/>
        <w:rPr>
          <w:rFonts w:ascii="Times New Roman" w:hAnsi="Times New Roman" w:cs="Times New Roman"/>
        </w:rPr>
      </w:pPr>
    </w:p>
    <w:p w14:paraId="31C270CD" w14:textId="77777777" w:rsidR="00F1024A" w:rsidRDefault="00F1024A" w:rsidP="00F1024A">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b/>
          <w:bCs/>
          <w:szCs w:val="26"/>
          <w:lang w:eastAsia="ko-KR"/>
        </w:rPr>
        <w:t xml:space="preserve">Proposal 7: </w:t>
      </w:r>
      <w:r>
        <w:rPr>
          <w:rFonts w:ascii="Times New Roman" w:hAnsi="Times New Roman" w:cs="Times New Roman"/>
          <w:szCs w:val="26"/>
          <w:lang w:eastAsia="ko-KR"/>
        </w:rPr>
        <w:t>For SL-AOA, Angle estimated over the at least first path should be reported as measurement. Other measurements including related TOA and LOS/NLOS should be reported.</w:t>
      </w:r>
    </w:p>
    <w:p w14:paraId="0034464B" w14:textId="77777777" w:rsidR="008C0FCE" w:rsidRDefault="008C0FCE" w:rsidP="008C0FCE">
      <w:pPr>
        <w:spacing w:line="259" w:lineRule="auto"/>
        <w:jc w:val="both"/>
        <w:rPr>
          <w:rFonts w:ascii="Times New Roman" w:hAnsi="Times New Roman" w:cs="Times New Roman"/>
        </w:rPr>
      </w:pPr>
    </w:p>
    <w:p w14:paraId="70794D09" w14:textId="77777777" w:rsidR="008C0FCE" w:rsidRDefault="008C0FCE" w:rsidP="008C0FCE">
      <w:pPr>
        <w:spacing w:line="259" w:lineRule="auto"/>
        <w:jc w:val="both"/>
        <w:rPr>
          <w:rFonts w:ascii="Times New Roman" w:hAnsi="Times New Roman" w:cs="Times New Roman"/>
        </w:rPr>
      </w:pPr>
      <w:r>
        <w:rPr>
          <w:rFonts w:ascii="Times New Roman" w:hAnsi="Times New Roman" w:cs="Times New Roman"/>
          <w:b/>
          <w:bCs/>
        </w:rPr>
        <w:t xml:space="preserve">Proposal 8: </w:t>
      </w:r>
      <w:r>
        <w:rPr>
          <w:rFonts w:ascii="Times New Roman" w:hAnsi="Times New Roman" w:cs="Times New Roman"/>
        </w:rPr>
        <w:t>For scheme 1, PRS resources will be configured by the network through gNB or LMF to all assisting and target UE.</w:t>
      </w:r>
    </w:p>
    <w:p w14:paraId="788D4F66" w14:textId="77777777" w:rsidR="008C0FCE" w:rsidRDefault="008C0FCE" w:rsidP="008C0FCE">
      <w:pPr>
        <w:spacing w:line="259" w:lineRule="auto"/>
        <w:jc w:val="both"/>
        <w:rPr>
          <w:rFonts w:ascii="Times New Roman" w:hAnsi="Times New Roman" w:cs="Times New Roman"/>
        </w:rPr>
      </w:pPr>
    </w:p>
    <w:p w14:paraId="602BF151" w14:textId="77777777" w:rsidR="008C0FCE" w:rsidRDefault="008C0FCE" w:rsidP="008C0FCE">
      <w:pPr>
        <w:spacing w:line="259" w:lineRule="auto"/>
        <w:jc w:val="both"/>
        <w:rPr>
          <w:rFonts w:ascii="Times New Roman" w:hAnsi="Times New Roman" w:cs="Times New Roman"/>
        </w:rPr>
      </w:pPr>
      <w:r>
        <w:rPr>
          <w:rFonts w:ascii="Times New Roman" w:hAnsi="Times New Roman" w:cs="Times New Roman"/>
          <w:b/>
          <w:bCs/>
        </w:rPr>
        <w:t>Proposal 9:</w:t>
      </w:r>
      <w:r>
        <w:rPr>
          <w:rFonts w:ascii="Times New Roman" w:hAnsi="Times New Roman" w:cs="Times New Roman"/>
        </w:rPr>
        <w:t xml:space="preserve"> For scheme 2, PRS resources will be configured in the following possible way,</w:t>
      </w:r>
    </w:p>
    <w:p w14:paraId="10D5949C" w14:textId="77777777" w:rsidR="008C0FCE" w:rsidRDefault="008C0FCE" w:rsidP="008C0FCE">
      <w:pPr>
        <w:pStyle w:val="ListParagraph"/>
        <w:numPr>
          <w:ilvl w:val="0"/>
          <w:numId w:val="9"/>
        </w:numPr>
        <w:spacing w:line="259" w:lineRule="auto"/>
        <w:jc w:val="both"/>
        <w:rPr>
          <w:rFonts w:ascii="Times New Roman" w:hAnsi="Times New Roman" w:cs="Times New Roman"/>
        </w:rPr>
      </w:pPr>
      <w:r>
        <w:rPr>
          <w:rFonts w:ascii="Times New Roman" w:hAnsi="Times New Roman" w:cs="Times New Roman"/>
        </w:rPr>
        <w:t>Option 1: PRS resource will be provided by one of the assisting resources for all assisting UE</w:t>
      </w:r>
    </w:p>
    <w:p w14:paraId="35B41BF6" w14:textId="3E3D6E18" w:rsidR="00595D68" w:rsidRPr="008C0FCE" w:rsidRDefault="008C0FCE" w:rsidP="004867CF">
      <w:pPr>
        <w:pStyle w:val="ListParagraph"/>
        <w:numPr>
          <w:ilvl w:val="0"/>
          <w:numId w:val="9"/>
        </w:numPr>
        <w:spacing w:line="259" w:lineRule="auto"/>
        <w:jc w:val="both"/>
        <w:rPr>
          <w:rFonts w:ascii="Times New Roman" w:hAnsi="Times New Roman" w:cs="Times New Roman"/>
        </w:rPr>
      </w:pPr>
      <w:r w:rsidRPr="008C0FCE">
        <w:rPr>
          <w:rFonts w:ascii="Times New Roman" w:hAnsi="Times New Roman" w:cs="Times New Roman"/>
        </w:rPr>
        <w:t xml:space="preserve">Option 2: Each assisting UE will find the PRS resource individually. </w:t>
      </w:r>
    </w:p>
    <w:p w14:paraId="573491C3" w14:textId="77777777" w:rsidR="008C0FCE" w:rsidRDefault="008C0FCE" w:rsidP="008C0FCE">
      <w:pPr>
        <w:spacing w:line="259" w:lineRule="auto"/>
        <w:jc w:val="both"/>
        <w:rPr>
          <w:rFonts w:ascii="Times New Roman" w:hAnsi="Times New Roman" w:cs="Times New Roman"/>
        </w:rPr>
      </w:pPr>
    </w:p>
    <w:p w14:paraId="16C8B93D" w14:textId="77777777" w:rsidR="008C0FCE" w:rsidRDefault="008C0FCE" w:rsidP="008C0FCE">
      <w:pPr>
        <w:spacing w:line="259" w:lineRule="auto"/>
        <w:jc w:val="both"/>
        <w:rPr>
          <w:rFonts w:ascii="Times New Roman" w:hAnsi="Times New Roman" w:cs="Times New Roman"/>
        </w:rPr>
      </w:pPr>
      <w:r>
        <w:rPr>
          <w:rFonts w:ascii="Times New Roman" w:hAnsi="Times New Roman" w:cs="Times New Roman"/>
          <w:b/>
          <w:bCs/>
        </w:rPr>
        <w:t>Proposal 10:</w:t>
      </w:r>
      <w:r>
        <w:rPr>
          <w:rFonts w:ascii="Times New Roman" w:hAnsi="Times New Roman" w:cs="Times New Roman"/>
        </w:rPr>
        <w:t xml:space="preserve"> </w:t>
      </w:r>
      <w:r>
        <w:rPr>
          <w:rFonts w:ascii="Times New Roman" w:hAnsi="Times New Roman" w:cs="Times New Roman"/>
          <w:szCs w:val="20"/>
        </w:rPr>
        <w:t>With regards to the SL Positioning resource allocation, option 1 dedicated resource pool for SL-PRS should be preferred.</w:t>
      </w:r>
    </w:p>
    <w:p w14:paraId="659892F4" w14:textId="77777777" w:rsidR="008C0FCE" w:rsidRDefault="008C0FCE" w:rsidP="008C0FCE">
      <w:pPr>
        <w:spacing w:line="259" w:lineRule="auto"/>
        <w:jc w:val="both"/>
        <w:rPr>
          <w:rFonts w:ascii="Times New Roman" w:hAnsi="Times New Roman" w:cs="Times New Roman"/>
        </w:rPr>
      </w:pPr>
    </w:p>
    <w:p w14:paraId="294A814B" w14:textId="77777777" w:rsidR="008C0FCE" w:rsidRDefault="008C0FCE" w:rsidP="008C0FCE">
      <w:pPr>
        <w:spacing w:line="259" w:lineRule="auto"/>
        <w:jc w:val="both"/>
        <w:rPr>
          <w:rFonts w:ascii="Times New Roman" w:hAnsi="Times New Roman" w:cs="Times New Roman"/>
          <w:b/>
          <w:bCs/>
        </w:rPr>
      </w:pPr>
      <w:r>
        <w:rPr>
          <w:rFonts w:ascii="Times New Roman" w:hAnsi="Times New Roman" w:cs="Times New Roman"/>
          <w:b/>
          <w:bCs/>
        </w:rPr>
        <w:t>Proposal 11:</w:t>
      </w:r>
      <w:r>
        <w:rPr>
          <w:rFonts w:ascii="Times New Roman" w:hAnsi="Times New Roman" w:cs="Times New Roman"/>
        </w:rPr>
        <w:t xml:space="preserve"> PRS slot configuration over dedicated resources should be defined for SL positioning. FFS is the slot structure considering PRS resource selection, number of assisting UEs, AGC, GP symbol requirements, control channel, etc.</w:t>
      </w:r>
    </w:p>
    <w:p w14:paraId="2EFA6655" w14:textId="1C70F83E" w:rsidR="008C0FCE" w:rsidRDefault="008C0FCE">
      <w:pPr>
        <w:spacing w:line="259" w:lineRule="auto"/>
        <w:jc w:val="both"/>
        <w:rPr>
          <w:rFonts w:ascii="Times New Roman" w:hAnsi="Times New Roman" w:cs="Times New Roman"/>
        </w:rPr>
      </w:pPr>
    </w:p>
    <w:p w14:paraId="7E291A63" w14:textId="77777777" w:rsidR="008C0FCE" w:rsidRDefault="008C0FCE" w:rsidP="008C0FCE">
      <w:pPr>
        <w:spacing w:line="259" w:lineRule="auto"/>
        <w:jc w:val="both"/>
        <w:rPr>
          <w:rFonts w:ascii="Times New Roman" w:hAnsi="Times New Roman" w:cs="Times New Roman"/>
        </w:rPr>
      </w:pPr>
      <w:r>
        <w:rPr>
          <w:rFonts w:ascii="Times New Roman" w:hAnsi="Times New Roman" w:cs="Times New Roman"/>
          <w:b/>
          <w:bCs/>
        </w:rPr>
        <w:t>Proposal 12</w:t>
      </w:r>
      <w:r>
        <w:rPr>
          <w:rFonts w:ascii="Times New Roman" w:hAnsi="Times New Roman" w:cs="Times New Roman"/>
        </w:rPr>
        <w:t>: Regarding the configuration/activation/deactivation/triggering of SL-PRS, option 2 (High-layer and lower-layer signalling involvement in the SL-PRS configuration) should be supported.</w:t>
      </w:r>
    </w:p>
    <w:p w14:paraId="09E63DD5" w14:textId="77777777" w:rsidR="008C0FCE" w:rsidRDefault="008C0FCE" w:rsidP="008C0FCE">
      <w:pPr>
        <w:spacing w:line="259" w:lineRule="auto"/>
        <w:jc w:val="both"/>
        <w:rPr>
          <w:rFonts w:ascii="Times New Roman" w:hAnsi="Times New Roman" w:cs="Times New Roman"/>
        </w:rPr>
      </w:pPr>
    </w:p>
    <w:p w14:paraId="60DEBD37" w14:textId="77777777" w:rsidR="008C0FCE" w:rsidRDefault="008C0FCE" w:rsidP="008C0FCE">
      <w:pPr>
        <w:spacing w:line="259" w:lineRule="auto"/>
        <w:jc w:val="both"/>
        <w:rPr>
          <w:rFonts w:ascii="Times New Roman" w:hAnsi="Times New Roman" w:cs="Times New Roman"/>
        </w:rPr>
      </w:pPr>
      <w:r>
        <w:rPr>
          <w:rFonts w:ascii="Times New Roman" w:hAnsi="Times New Roman" w:cs="Times New Roman"/>
          <w:b/>
          <w:bCs/>
        </w:rPr>
        <w:lastRenderedPageBreak/>
        <w:t>Proposal 13</w:t>
      </w:r>
      <w:r>
        <w:rPr>
          <w:rFonts w:ascii="Times New Roman" w:hAnsi="Times New Roman" w:cs="Times New Roman"/>
        </w:rPr>
        <w:t>: For sidelink positioning SL-PRS configuration/activation/deactivation/triggering, higher layers will specify the common assistance information, and set of PRS configurations.</w:t>
      </w:r>
    </w:p>
    <w:p w14:paraId="5C0DC098" w14:textId="77777777" w:rsidR="008C0FCE" w:rsidRDefault="008C0FCE" w:rsidP="008C0FCE">
      <w:pPr>
        <w:spacing w:line="259" w:lineRule="auto"/>
        <w:jc w:val="both"/>
        <w:rPr>
          <w:rFonts w:ascii="Times New Roman" w:hAnsi="Times New Roman" w:cs="Times New Roman"/>
        </w:rPr>
      </w:pPr>
    </w:p>
    <w:p w14:paraId="16A26A5A" w14:textId="77777777" w:rsidR="008C0FCE" w:rsidRDefault="008C0FCE" w:rsidP="008C0FCE">
      <w:pPr>
        <w:spacing w:line="259" w:lineRule="auto"/>
        <w:jc w:val="both"/>
        <w:rPr>
          <w:rFonts w:ascii="Times New Roman" w:hAnsi="Times New Roman" w:cs="Times New Roman"/>
        </w:rPr>
      </w:pPr>
      <w:r>
        <w:rPr>
          <w:rFonts w:ascii="Times New Roman" w:hAnsi="Times New Roman" w:cs="Times New Roman"/>
          <w:b/>
          <w:bCs/>
        </w:rPr>
        <w:t>Proposal 14</w:t>
      </w:r>
      <w:r>
        <w:rPr>
          <w:rFonts w:ascii="Times New Roman" w:hAnsi="Times New Roman" w:cs="Times New Roman"/>
        </w:rPr>
        <w:t>: At least PRS configuration triggering should be supported with lower layer signalling. This signalling will be through DCI in scenario A and through SCI in scenarios B and C.</w:t>
      </w:r>
    </w:p>
    <w:p w14:paraId="34F034DF" w14:textId="77777777" w:rsidR="008C0FCE" w:rsidRDefault="008C0FCE">
      <w:pPr>
        <w:spacing w:line="259" w:lineRule="auto"/>
        <w:jc w:val="both"/>
        <w:rPr>
          <w:rFonts w:ascii="Times New Roman" w:hAnsi="Times New Roman" w:cs="Times New Roman"/>
        </w:rPr>
      </w:pPr>
    </w:p>
    <w:p w14:paraId="363350A9" w14:textId="77777777" w:rsidR="008C0FCE" w:rsidRDefault="008C0FCE" w:rsidP="008C0FCE">
      <w:pPr>
        <w:spacing w:line="259" w:lineRule="auto"/>
        <w:jc w:val="both"/>
        <w:rPr>
          <w:rFonts w:ascii="Times New Roman" w:hAnsi="Times New Roman" w:cs="Times New Roman"/>
          <w:b/>
          <w:bCs/>
        </w:rPr>
      </w:pPr>
      <w:r>
        <w:rPr>
          <w:rFonts w:ascii="Times New Roman" w:hAnsi="Times New Roman" w:cs="Times New Roman"/>
          <w:b/>
          <w:bCs/>
        </w:rPr>
        <w:t xml:space="preserve">Proposal 15: </w:t>
      </w:r>
      <w:r>
        <w:rPr>
          <w:rFonts w:ascii="Times New Roman" w:hAnsi="Times New Roman" w:cs="Times New Roman"/>
        </w:rPr>
        <w:t>For the Sidelink Positioning measurement report, use a dedicated sidelink positioning resource pool configured for sidelink PRS.</w:t>
      </w:r>
    </w:p>
    <w:p w14:paraId="59A17D37" w14:textId="3F728135" w:rsidR="00595D68" w:rsidRDefault="00595D68">
      <w:pPr>
        <w:spacing w:line="259" w:lineRule="auto"/>
        <w:jc w:val="both"/>
        <w:rPr>
          <w:rFonts w:ascii="Times New Roman" w:hAnsi="Times New Roman" w:cs="Times New Roman"/>
          <w:b/>
          <w:bCs/>
        </w:rPr>
      </w:pPr>
    </w:p>
    <w:p w14:paraId="1FE49DE7" w14:textId="77777777" w:rsidR="008C0FCE" w:rsidRDefault="008C0FCE" w:rsidP="008C0FCE">
      <w:pPr>
        <w:spacing w:line="259" w:lineRule="auto"/>
        <w:ind w:left="360" w:hanging="360"/>
        <w:jc w:val="both"/>
        <w:rPr>
          <w:rFonts w:ascii="Times New Roman" w:hAnsi="Times New Roman" w:cs="Times New Roman"/>
          <w:b/>
          <w:bCs/>
        </w:rPr>
      </w:pPr>
      <w:r>
        <w:rPr>
          <w:rFonts w:ascii="Times New Roman" w:hAnsi="Times New Roman" w:cs="Times New Roman"/>
          <w:b/>
          <w:bCs/>
        </w:rPr>
        <w:t xml:space="preserve">Proposal 16: </w:t>
      </w:r>
      <w:r>
        <w:rPr>
          <w:rFonts w:ascii="Times New Roman" w:hAnsi="Times New Roman" w:cs="Times New Roman"/>
        </w:rPr>
        <w:t>Sidelink positioning measurement report should be carried over PSSCH or PSFCH.</w:t>
      </w:r>
      <w:r>
        <w:rPr>
          <w:rFonts w:ascii="Times New Roman" w:hAnsi="Times New Roman" w:cs="Times New Roman"/>
          <w:b/>
          <w:bCs/>
        </w:rPr>
        <w:t xml:space="preserve"> </w:t>
      </w:r>
    </w:p>
    <w:p w14:paraId="26D3A16D" w14:textId="79E26205" w:rsidR="008C0FCE" w:rsidRDefault="008C0FCE">
      <w:pPr>
        <w:spacing w:line="259" w:lineRule="auto"/>
        <w:jc w:val="both"/>
        <w:rPr>
          <w:rFonts w:ascii="Times New Roman" w:hAnsi="Times New Roman" w:cs="Times New Roman"/>
          <w:b/>
          <w:bCs/>
        </w:rPr>
      </w:pPr>
    </w:p>
    <w:p w14:paraId="6B82F0B3" w14:textId="77777777" w:rsidR="008C0FCE" w:rsidRDefault="008C0FCE" w:rsidP="008C0FCE">
      <w:pPr>
        <w:spacing w:line="259" w:lineRule="auto"/>
        <w:jc w:val="both"/>
        <w:rPr>
          <w:rFonts w:ascii="Times New Roman" w:hAnsi="Times New Roman" w:cs="Times New Roman"/>
        </w:rPr>
      </w:pPr>
      <w:r>
        <w:rPr>
          <w:rFonts w:ascii="Times New Roman" w:hAnsi="Times New Roman" w:cs="Times New Roman"/>
          <w:b/>
          <w:bCs/>
        </w:rPr>
        <w:t>Proposal 17:</w:t>
      </w:r>
      <w:r>
        <w:rPr>
          <w:rFonts w:ascii="Times New Roman" w:hAnsi="Times New Roman" w:cs="Times New Roman"/>
        </w:rPr>
        <w:t xml:space="preserve"> For sidelink Positioning measurement report configurations both the higher layer and lower layer signalling should be used.</w:t>
      </w:r>
    </w:p>
    <w:p w14:paraId="7CD75273" w14:textId="77777777" w:rsidR="008C0FCE" w:rsidRDefault="008C0FCE">
      <w:pPr>
        <w:spacing w:line="259" w:lineRule="auto"/>
        <w:jc w:val="both"/>
        <w:rPr>
          <w:rFonts w:ascii="Times New Roman" w:hAnsi="Times New Roman" w:cs="Times New Roman"/>
          <w:b/>
          <w:bCs/>
        </w:rPr>
      </w:pPr>
    </w:p>
    <w:p w14:paraId="338AC34D" w14:textId="77777777" w:rsidR="00595D68" w:rsidRDefault="00000000" w:rsidP="008C0FCE">
      <w:pPr>
        <w:pStyle w:val="Heading3"/>
        <w:numPr>
          <w:ilvl w:val="0"/>
          <w:numId w:val="2"/>
        </w:numPr>
        <w:pBdr>
          <w:top w:val="single" w:sz="4" w:space="1" w:color="auto"/>
        </w:pBdr>
        <w:spacing w:line="259" w:lineRule="auto"/>
        <w:ind w:left="360"/>
        <w:jc w:val="both"/>
        <w:rPr>
          <w:rFonts w:ascii="Times New Roman" w:hAnsi="Times New Roman" w:cs="Times New Roman"/>
        </w:rPr>
      </w:pPr>
      <w:r>
        <w:rPr>
          <w:rFonts w:ascii="Times New Roman" w:hAnsi="Times New Roman" w:cs="Times New Roman"/>
        </w:rPr>
        <w:t>References:</w:t>
      </w:r>
    </w:p>
    <w:p w14:paraId="6D7320E2" w14:textId="77777777" w:rsidR="00595D68" w:rsidRDefault="00000000">
      <w:pPr>
        <w:numPr>
          <w:ilvl w:val="0"/>
          <w:numId w:val="10"/>
        </w:numPr>
        <w:spacing w:before="240" w:line="259" w:lineRule="auto"/>
        <w:jc w:val="both"/>
        <w:rPr>
          <w:rFonts w:ascii="Times New Roman" w:hAnsi="Times New Roman" w:cs="Times New Roman"/>
        </w:rPr>
      </w:pPr>
      <w:r>
        <w:rPr>
          <w:rFonts w:ascii="Times New Roman" w:eastAsia="Liberation Serif" w:hAnsi="Times New Roman" w:cs="Times New Roman"/>
        </w:rPr>
        <w:t>RP-213588</w:t>
      </w:r>
      <w:r>
        <w:rPr>
          <w:rFonts w:ascii="Times New Roman" w:eastAsia="Liberation Serif" w:hAnsi="Times New Roman" w:cs="Times New Roman"/>
          <w:b/>
          <w:bCs/>
        </w:rPr>
        <w:t xml:space="preserve"> -</w:t>
      </w:r>
      <w:r>
        <w:t xml:space="preserve"> </w:t>
      </w:r>
      <w:r>
        <w:rPr>
          <w:rFonts w:ascii="Times New Roman" w:hAnsi="Times New Roman" w:cs="Times New Roman"/>
        </w:rPr>
        <w:t xml:space="preserve">Revised SID on Study on expanded and improved NR positioning </w:t>
      </w:r>
    </w:p>
    <w:p w14:paraId="74C17BFA" w14:textId="77777777" w:rsidR="00595D68" w:rsidRDefault="00000000">
      <w:pPr>
        <w:numPr>
          <w:ilvl w:val="0"/>
          <w:numId w:val="10"/>
        </w:numPr>
        <w:spacing w:before="240" w:line="259" w:lineRule="auto"/>
        <w:jc w:val="both"/>
        <w:rPr>
          <w:rFonts w:ascii="Times New Roman" w:hAnsi="Times New Roman" w:cs="Times New Roman"/>
        </w:rPr>
      </w:pPr>
      <w:r>
        <w:rPr>
          <w:rFonts w:ascii="Times New Roman" w:hAnsi="Times New Roman" w:cs="Times New Roman"/>
        </w:rPr>
        <w:t xml:space="preserve">R1-2207071 </w:t>
      </w:r>
      <w:r>
        <w:t xml:space="preserve">- </w:t>
      </w:r>
      <w:r>
        <w:rPr>
          <w:rFonts w:ascii="Times New Roman" w:hAnsi="Times New Roman" w:cs="Times New Roman"/>
        </w:rPr>
        <w:t>Further discussion on sidelink based positioning requirements &amp; scenarios</w:t>
      </w:r>
    </w:p>
    <w:p w14:paraId="3DBE2C04" w14:textId="77777777" w:rsidR="00595D68" w:rsidRDefault="00000000">
      <w:pPr>
        <w:numPr>
          <w:ilvl w:val="0"/>
          <w:numId w:val="10"/>
        </w:numPr>
        <w:spacing w:before="240" w:line="259" w:lineRule="auto"/>
        <w:jc w:val="both"/>
        <w:rPr>
          <w:rFonts w:ascii="Times New Roman" w:hAnsi="Times New Roman" w:cs="Times New Roman"/>
        </w:rPr>
      </w:pPr>
      <w:r>
        <w:rPr>
          <w:rFonts w:ascii="Times New Roman" w:hAnsi="Times New Roman" w:cs="Times New Roman"/>
        </w:rPr>
        <w:t>R1-2207072 - Discussion on evaluation methods and results of sidelink-based positioning</w:t>
      </w:r>
    </w:p>
    <w:p w14:paraId="43AB7B95" w14:textId="77777777" w:rsidR="00595D68" w:rsidRDefault="00000000">
      <w:pPr>
        <w:numPr>
          <w:ilvl w:val="0"/>
          <w:numId w:val="10"/>
        </w:numPr>
        <w:spacing w:before="240" w:line="259" w:lineRule="auto"/>
        <w:jc w:val="both"/>
        <w:rPr>
          <w:rFonts w:ascii="Times New Roman" w:hAnsi="Times New Roman" w:cs="Times New Roman"/>
        </w:rPr>
      </w:pPr>
      <w:r>
        <w:rPr>
          <w:rFonts w:ascii="Times New Roman" w:hAnsi="Times New Roman" w:cs="Times New Roman"/>
        </w:rPr>
        <w:t xml:space="preserve">TS 38.845 V 2.0.0- </w:t>
      </w:r>
      <w:r>
        <w:t>Study on scenarios and requirements of in-coverage, partial coverage, and out-of-coverage NR positioning use cases</w:t>
      </w:r>
    </w:p>
    <w:p w14:paraId="24B0CCB6" w14:textId="77777777" w:rsidR="00595D68" w:rsidRDefault="00595D68">
      <w:pPr>
        <w:jc w:val="both"/>
        <w:rPr>
          <w:rFonts w:ascii="Times New Roman" w:hAnsi="Times New Roman" w:cs="Times New Roman"/>
        </w:rPr>
      </w:pPr>
    </w:p>
    <w:sectPr w:rsidR="00595D68">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libri"/>
    <w:charset w:val="01"/>
    <w:family w:val="roman"/>
    <w:pitch w:val="variable"/>
  </w:font>
  <w:font w:name="Liberation Serif">
    <w:altName w:val="Times New Roman"/>
    <w:charset w:val="01"/>
    <w:family w:val="roman"/>
    <w:pitch w:val="variable"/>
  </w:font>
  <w:font w:name="Noto Sans CJK SC Regular">
    <w:panose1 w:val="00000000000000000000"/>
    <w:charset w:val="00"/>
    <w:family w:val="roman"/>
    <w:notTrueType/>
    <w:pitch w:val="default"/>
  </w:font>
  <w:font w:name="Lohit Devanagari">
    <w:altName w:val="Cambria"/>
    <w:charset w:val="01"/>
    <w:family w:val="roman"/>
    <w:pitch w:val="variable"/>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Yu Gothic UI">
    <w:panose1 w:val="00000000000000000000"/>
    <w:charset w:val="00"/>
    <w:family w:val="roman"/>
    <w:notTrueType/>
    <w:pitch w:val="default"/>
  </w:font>
  <w:font w:name="Liberation Sans">
    <w:altName w:val="Arial"/>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D4C7E"/>
    <w:multiLevelType w:val="multilevel"/>
    <w:tmpl w:val="6F36D59E"/>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 w15:restartNumberingAfterBreak="0">
    <w:nsid w:val="188138BE"/>
    <w:multiLevelType w:val="multilevel"/>
    <w:tmpl w:val="04208BA4"/>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9C26C5F"/>
    <w:multiLevelType w:val="multilevel"/>
    <w:tmpl w:val="7D5E1720"/>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4C242C"/>
    <w:multiLevelType w:val="multilevel"/>
    <w:tmpl w:val="B06C98E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3254FB"/>
    <w:multiLevelType w:val="multilevel"/>
    <w:tmpl w:val="E3E2D6C6"/>
    <w:lvl w:ilvl="0">
      <w:start w:val="1"/>
      <w:numFmt w:val="decimal"/>
      <w:pStyle w:val="Heading1"/>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pStyle w:val="Heading3"/>
      <w:suff w:val="nothing"/>
      <w:lvlText w:val="%3"/>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B61634B"/>
    <w:multiLevelType w:val="multilevel"/>
    <w:tmpl w:val="0FC6766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5E664B76"/>
    <w:multiLevelType w:val="multilevel"/>
    <w:tmpl w:val="3FC85A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F7711FB"/>
    <w:multiLevelType w:val="multilevel"/>
    <w:tmpl w:val="DD78E15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4DC0F84"/>
    <w:multiLevelType w:val="multilevel"/>
    <w:tmpl w:val="FC62F41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2" w15:restartNumberingAfterBreak="0">
    <w:nsid w:val="7A3A5C61"/>
    <w:multiLevelType w:val="multilevel"/>
    <w:tmpl w:val="6CB6DD9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0"/>
        </w:tabs>
        <w:ind w:left="1080" w:hanging="360"/>
      </w:pPr>
      <w:rPr>
        <w:rFonts w:ascii="Symbol" w:hAnsi="Symbol" w:cs="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57025715">
    <w:abstractNumId w:val="7"/>
  </w:num>
  <w:num w:numId="2" w16cid:durableId="543446780">
    <w:abstractNumId w:val="11"/>
  </w:num>
  <w:num w:numId="3" w16cid:durableId="1532037821">
    <w:abstractNumId w:val="5"/>
  </w:num>
  <w:num w:numId="4" w16cid:durableId="1190336725">
    <w:abstractNumId w:val="10"/>
  </w:num>
  <w:num w:numId="5" w16cid:durableId="1876232072">
    <w:abstractNumId w:val="1"/>
  </w:num>
  <w:num w:numId="6" w16cid:durableId="1046417954">
    <w:abstractNumId w:val="8"/>
  </w:num>
  <w:num w:numId="7" w16cid:durableId="1108041137">
    <w:abstractNumId w:val="2"/>
  </w:num>
  <w:num w:numId="8" w16cid:durableId="1422330822">
    <w:abstractNumId w:val="12"/>
  </w:num>
  <w:num w:numId="9" w16cid:durableId="812522075">
    <w:abstractNumId w:val="9"/>
  </w:num>
  <w:num w:numId="10" w16cid:durableId="986713941">
    <w:abstractNumId w:val="0"/>
  </w:num>
  <w:num w:numId="11" w16cid:durableId="192499862">
    <w:abstractNumId w:val="3"/>
  </w:num>
  <w:num w:numId="12" w16cid:durableId="76754334">
    <w:abstractNumId w:val="6"/>
  </w:num>
  <w:num w:numId="13" w16cid:durableId="794324910">
    <w:abstractNumId w:val="4"/>
  </w:num>
  <w:num w:numId="14" w16cid:durableId="985089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D68"/>
    <w:rsid w:val="000904F8"/>
    <w:rsid w:val="000E63CF"/>
    <w:rsid w:val="00175736"/>
    <w:rsid w:val="001F28FB"/>
    <w:rsid w:val="002671EE"/>
    <w:rsid w:val="002E7E99"/>
    <w:rsid w:val="00400A9C"/>
    <w:rsid w:val="00416484"/>
    <w:rsid w:val="00435C17"/>
    <w:rsid w:val="00482A72"/>
    <w:rsid w:val="0054726B"/>
    <w:rsid w:val="00595D68"/>
    <w:rsid w:val="005C0795"/>
    <w:rsid w:val="005D65BC"/>
    <w:rsid w:val="006B6A2F"/>
    <w:rsid w:val="00782220"/>
    <w:rsid w:val="00815ABF"/>
    <w:rsid w:val="00867BF9"/>
    <w:rsid w:val="008C09B8"/>
    <w:rsid w:val="008C0FCE"/>
    <w:rsid w:val="008D3FB9"/>
    <w:rsid w:val="009F150D"/>
    <w:rsid w:val="00A35DD0"/>
    <w:rsid w:val="00A513FC"/>
    <w:rsid w:val="00A85224"/>
    <w:rsid w:val="00AB26C3"/>
    <w:rsid w:val="00BD3653"/>
    <w:rsid w:val="00C63FBF"/>
    <w:rsid w:val="00D42DB4"/>
    <w:rsid w:val="00DE67FC"/>
    <w:rsid w:val="00F1024A"/>
    <w:rsid w:val="00F34168"/>
    <w:rsid w:val="00F5661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7D60"/>
  <w15:docId w15:val="{F3821D7A-8CED-40C3-B64C-3FA2715C0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3">
    <w:name w:val="heading 3"/>
    <w:basedOn w:val="Normal"/>
    <w:next w:val="Normal"/>
    <w:uiPriority w:val="9"/>
    <w:unhideWhenUsed/>
    <w:qFormat/>
    <w:pPr>
      <w:keepNext/>
      <w:numPr>
        <w:ilvl w:val="2"/>
        <w:numId w:val="1"/>
      </w:numPr>
      <w:spacing w:before="240" w:after="60"/>
      <w:outlineLvl w:val="2"/>
    </w:pPr>
    <w:rPr>
      <w:rFonts w:ascii="Arial" w:hAnsi="Arial" w:cs="Arial"/>
      <w:b/>
      <w:bCs/>
      <w:szCs w:val="26"/>
    </w:rPr>
  </w:style>
  <w:style w:type="paragraph" w:styleId="Heading4">
    <w:name w:val="heading 4"/>
    <w:basedOn w:val="Heading3"/>
    <w:next w:val="Normal"/>
    <w:uiPriority w:val="9"/>
    <w:semiHidden/>
    <w:unhideWhenUsed/>
    <w:qFormat/>
    <w:pPr>
      <w:numPr>
        <w:ilvl w:val="3"/>
      </w:numPr>
      <w:outlineLvl w:val="3"/>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qFormat/>
  </w:style>
  <w:style w:type="character" w:customStyle="1" w:styleId="CommentTextChar">
    <w:name w:val="Comment Text Char"/>
    <w:basedOn w:val="DefaultParagraphFont"/>
    <w:qFormat/>
    <w:rPr>
      <w:rFonts w:cs="Mangal"/>
      <w:szCs w:val="18"/>
    </w:rPr>
  </w:style>
  <w:style w:type="character" w:styleId="CommentReference">
    <w:name w:val="annotation reference"/>
    <w:basedOn w:val="DefaultParagraphFont"/>
    <w:qFormat/>
    <w:rPr>
      <w:sz w:val="16"/>
      <w:szCs w:val="16"/>
    </w:rPr>
  </w:style>
  <w:style w:type="character" w:customStyle="1" w:styleId="WW8Num192z0">
    <w:name w:val="WW8Num192z0"/>
    <w:qFormat/>
    <w:rPr>
      <w:rFonts w:ascii="Wingdings" w:hAnsi="Wingdings" w:cs="Wingdings"/>
    </w:rPr>
  </w:style>
  <w:style w:type="character" w:customStyle="1" w:styleId="WW8Num192z1">
    <w:name w:val="WW8Num192z1"/>
    <w:qFormat/>
    <w:rPr>
      <w:rFonts w:ascii="Courier New" w:hAnsi="Courier New" w:cs="Courier New"/>
    </w:rPr>
  </w:style>
  <w:style w:type="character" w:customStyle="1" w:styleId="WW8Num192z3">
    <w:name w:val="WW8Num192z3"/>
    <w:qFormat/>
    <w:rPr>
      <w:rFonts w:ascii="Symbol" w:hAnsi="Symbol" w:cs="Symbol"/>
    </w:rPr>
  </w:style>
  <w:style w:type="character" w:customStyle="1" w:styleId="WW8Num206z0">
    <w:name w:val="WW8Num206z0"/>
    <w:qFormat/>
    <w:rPr>
      <w:rFonts w:ascii="Arial" w:hAnsi="Arial" w:cs="Arial"/>
    </w:rPr>
  </w:style>
  <w:style w:type="character" w:customStyle="1" w:styleId="WW8Num206z1">
    <w:name w:val="WW8Num206z1"/>
    <w:qFormat/>
    <w:rPr>
      <w:rFonts w:ascii="Courier New" w:hAnsi="Courier New" w:cs="Courier New"/>
    </w:rPr>
  </w:style>
  <w:style w:type="character" w:customStyle="1" w:styleId="WW8Num206z2">
    <w:name w:val="WW8Num206z2"/>
    <w:qFormat/>
    <w:rPr>
      <w:rFonts w:ascii="Wingdings" w:hAnsi="Wingdings" w:cs="Wingdings"/>
    </w:rPr>
  </w:style>
  <w:style w:type="character" w:customStyle="1" w:styleId="WW8Num206z3">
    <w:name w:val="WW8Num206z3"/>
    <w:qFormat/>
    <w:rPr>
      <w:rFonts w:ascii="Symbol" w:hAnsi="Symbol" w:cs="Symbol"/>
    </w:rPr>
  </w:style>
  <w:style w:type="character" w:customStyle="1" w:styleId="WW8Num147z0">
    <w:name w:val="WW8Num147z0"/>
    <w:qFormat/>
    <w:rPr>
      <w:rFonts w:ascii="Wingdings" w:hAnsi="Wingdings" w:cs="Wingdings"/>
    </w:rPr>
  </w:style>
  <w:style w:type="character" w:customStyle="1" w:styleId="WW8Num147z1">
    <w:name w:val="WW8Num147z1"/>
    <w:qFormat/>
    <w:rPr>
      <w:rFonts w:ascii="Courier New" w:hAnsi="Courier New" w:cs="Courier New"/>
    </w:rPr>
  </w:style>
  <w:style w:type="character" w:customStyle="1" w:styleId="WW8Num147z3">
    <w:name w:val="WW8Num147z3"/>
    <w:qFormat/>
    <w:rPr>
      <w:rFonts w:ascii="Symbol" w:hAnsi="Symbol" w:cs="Symbol"/>
    </w:rPr>
  </w:style>
  <w:style w:type="character" w:customStyle="1" w:styleId="WW8Num126z0">
    <w:name w:val="WW8Num126z0"/>
    <w:qFormat/>
    <w:rPr>
      <w:rFonts w:ascii="Wingdings" w:hAnsi="Wingdings" w:cs="Wingdings"/>
    </w:rPr>
  </w:style>
  <w:style w:type="character" w:customStyle="1" w:styleId="WW8Num126z1">
    <w:name w:val="WW8Num126z1"/>
    <w:qFormat/>
    <w:rPr>
      <w:rFonts w:ascii="Courier New" w:hAnsi="Courier New" w:cs="Courier New"/>
    </w:rPr>
  </w:style>
  <w:style w:type="character" w:customStyle="1" w:styleId="WW8Num126z2">
    <w:name w:val="WW8Num126z2"/>
    <w:qFormat/>
    <w:rPr>
      <w:rFonts w:ascii="Times New Roman" w:eastAsia="MS Mincho;Yu Gothic UI" w:hAnsi="Times New Roman" w:cs="Times New Roman"/>
    </w:rPr>
  </w:style>
  <w:style w:type="character" w:customStyle="1" w:styleId="WW8Num126z3">
    <w:name w:val="WW8Num126z3"/>
    <w:qFormat/>
    <w:rPr>
      <w:rFonts w:ascii="Symbol" w:hAnsi="Symbol" w:cs="Symbol"/>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qFormat/>
    <w:pPr>
      <w:ind w:left="720"/>
      <w:contextualSpacing/>
    </w:pPr>
  </w:style>
  <w:style w:type="paragraph" w:styleId="CommentText">
    <w:name w:val="annotation text"/>
    <w:basedOn w:val="Normal"/>
    <w:qFormat/>
    <w:rPr>
      <w:rFonts w:cs="Mangal"/>
      <w:sz w:val="20"/>
      <w:szCs w:val="18"/>
    </w:rPr>
  </w:style>
  <w:style w:type="paragraph" w:customStyle="1" w:styleId="a">
    <w:name w:val="목록 단락"/>
    <w:basedOn w:val="Normal"/>
    <w:qFormat/>
    <w:pPr>
      <w:ind w:left="840"/>
    </w:pPr>
  </w:style>
  <w:style w:type="paragraph" w:styleId="Revision">
    <w:name w:val="Revision"/>
    <w:uiPriority w:val="99"/>
    <w:semiHidden/>
    <w:qFormat/>
    <w:rsid w:val="00004951"/>
    <w:pPr>
      <w:suppressAutoHyphens w:val="0"/>
    </w:pPr>
    <w:rPr>
      <w:rFonts w:cs="Mangal"/>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460">
      <w:bodyDiv w:val="1"/>
      <w:marLeft w:val="0"/>
      <w:marRight w:val="0"/>
      <w:marTop w:val="0"/>
      <w:marBottom w:val="0"/>
      <w:divBdr>
        <w:top w:val="none" w:sz="0" w:space="0" w:color="auto"/>
        <w:left w:val="none" w:sz="0" w:space="0" w:color="auto"/>
        <w:bottom w:val="none" w:sz="0" w:space="0" w:color="auto"/>
        <w:right w:val="none" w:sz="0" w:space="0" w:color="auto"/>
      </w:divBdr>
      <w:divsChild>
        <w:div w:id="1261796190">
          <w:marLeft w:val="0"/>
          <w:marRight w:val="0"/>
          <w:marTop w:val="0"/>
          <w:marBottom w:val="0"/>
          <w:divBdr>
            <w:top w:val="none" w:sz="0" w:space="0" w:color="auto"/>
            <w:left w:val="none" w:sz="0" w:space="0" w:color="auto"/>
            <w:bottom w:val="none" w:sz="0" w:space="0" w:color="auto"/>
            <w:right w:val="none" w:sz="0" w:space="0" w:color="auto"/>
          </w:divBdr>
        </w:div>
      </w:divsChild>
    </w:div>
    <w:div w:id="1932083690">
      <w:bodyDiv w:val="1"/>
      <w:marLeft w:val="0"/>
      <w:marRight w:val="0"/>
      <w:marTop w:val="0"/>
      <w:marBottom w:val="0"/>
      <w:divBdr>
        <w:top w:val="none" w:sz="0" w:space="0" w:color="auto"/>
        <w:left w:val="none" w:sz="0" w:space="0" w:color="auto"/>
        <w:bottom w:val="none" w:sz="0" w:space="0" w:color="auto"/>
        <w:right w:val="none" w:sz="0" w:space="0" w:color="auto"/>
      </w:divBdr>
      <w:divsChild>
        <w:div w:id="206887279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9</Pages>
  <Words>3763</Words>
  <Characters>21451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12</cp:revision>
  <dcterms:created xsi:type="dcterms:W3CDTF">2022-09-30T09:41:00Z</dcterms:created>
  <dcterms:modified xsi:type="dcterms:W3CDTF">2022-09-30T15:46:00Z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